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Solution Engineer with over 11 years of experience in software development, specializing in web and mobile applications. Proven track record in presales technical support, solution architecture, and client engagement. Strong expertise in SaaS platforms, delivering tailored solutions, and driving customer satisfaction through innovative product presentations and technical consulting.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HTML, CSS, SQL,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Django, Ruby on Rails,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Postman, Swagger, Terraform,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 IBM Cloud, Salesforce, Okta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Looker, Excel, R, SAS, SPSS,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presales processes, translating complex product features into customer value propositions that enhanced engagement and promoted trustworthy relationships with enterprise C-level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tailored software solutions, ensuring alignment with client requirements and empowering internal teams to leverage advanced analytics and data-informed decision-making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delivered insightful product demonstrations, utilizing </w:t>
      </w:r>
      <w:r w:rsidRPr="00745DD3">
        <w:rPr>
          <w:rFonts w:ascii="Roboto Light" w:eastAsia="Roboto Light" w:hAnsi="Roboto Light" w:cs="Roboto Light"/>
          <w:b/>
          <w:bCs/>
          <w:color w:val="404040" w:themeColor="text1" w:themeTint="BF"/>
          <w:sz w:val="20"/>
          <w:szCs w:val="20"/>
        </w:rPr>
        <w:t xml:space="preserve">Qualtrics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showcase innovative solutions in the context of customer-specific use cases, enhancing understanding and purchase intent.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sales and management teams to identify potential business challenges, delivering competitive analysis and strategic solutions that drove product adoption and expanded market presence across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training materials aimed at improving product knowledge and demos for both sales teams and client organizations,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contributing technical expertise and market intelligence to shape product development roadmaps and align them with evolving industry trends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clients and development teams, effectively communicating technical requirements and architectural designs to ensure successful project delivery and alignment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related to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Voice of the Customer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adapting solutions to meet changing demands and spearheading initiatives that positioned </w:t>
      </w:r>
      <w:r w:rsidRPr="00745DD3">
        <w:rPr>
          <w:rFonts w:ascii="Roboto Light" w:eastAsia="Roboto Light" w:hAnsi="Roboto Light" w:cs="Roboto Light"/>
          <w:b/>
          <w:bCs/>
          <w:color w:val="404040" w:themeColor="text1" w:themeTint="BF"/>
          <w:sz w:val="20"/>
          <w:szCs w:val="20"/>
        </w:rPr>
        <w:t xml:space="preserve">Qualtrics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market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hands-on creation of prototypes and solution architectures that highlighted </w:t>
      </w:r>
      <w:r w:rsidRPr="00745DD3">
        <w:rPr>
          <w:rFonts w:ascii="Roboto Light" w:eastAsia="Roboto Light" w:hAnsi="Roboto Light" w:cs="Roboto Light"/>
          <w:b/>
          <w:bCs/>
          <w:color w:val="404040" w:themeColor="text1" w:themeTint="BF"/>
          <w:sz w:val="20"/>
          <w:szCs w:val="20"/>
        </w:rPr>
        <w:t xml:space="preserve">Qualtrics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strengths, demonstrating adaptability and fostering client confidence in technology offerings through effective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customer feedback to iteratively improve product features and service offerings, implementing enhancements that bolstered user engagement and satisfaction with </w:t>
      </w:r>
      <w:r w:rsidRPr="00745DD3">
        <w:rPr>
          <w:rFonts w:ascii="Roboto Light" w:eastAsia="Roboto Light" w:hAnsi="Roboto Light" w:cs="Roboto Light"/>
          <w:b/>
          <w:bCs/>
          <w:color w:val="404040" w:themeColor="text1" w:themeTint="BF"/>
          <w:sz w:val="20"/>
          <w:szCs w:val="20"/>
        </w:rPr>
        <w:t xml:space="preserve">Qualtrics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competitive product evaluations, providing actionable insights that enhanced product positioning and value communication, effectively increasing trust and customer reliance on </w:t>
      </w:r>
      <w:r w:rsidRPr="00745DD3">
        <w:rPr>
          <w:rFonts w:ascii="Roboto Light" w:eastAsia="Roboto Light" w:hAnsi="Roboto Light" w:cs="Roboto Light"/>
          <w:b/>
          <w:bCs/>
          <w:color w:val="404040" w:themeColor="text1" w:themeTint="BF"/>
          <w:sz w:val="20"/>
          <w:szCs w:val="20"/>
        </w:rPr>
        <w:t xml:space="preserve">Qualtrics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projects focusing on building enterprise-grade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front-end interfaces and back-end data management systems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implementing best practices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improved operational efficiency and deployment timelines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gather requirements, craft design specifications, and ensure alignment with business objectives while leveraging strong analytical skills for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solutions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close collaboration with product owners and stakeholders to ensure requirements and deliverables were met on schedule and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features within applications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and enhancing overall platform functionalities through responsive design and UX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debugging procedures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stable release cycles while rapidly addressing bugs and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service and customer support teams to analyze user-reported issues, providing technical resolutions, and implementing software enhancements based on customer interaction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initiatives aimed at integrating machine learning capabilities within existing software products, enhancing data processing speeds and providing advanced analytics capabilities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emerging technologies and best practices in software development, cultivating a culture of knowledge sharing and encouraging growth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engagement initiatives through webinars and technical workshops, presenting key features and use cases of products, all aimed at increasing product adoption and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