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technology professional with over 11 years of experience in software development, focusing on web and mobile applications. Proven ability to effectively present technical solutions to executives and collaborate with cross-functional teams. Strong expertise in cloud technologies, ETL, SQL analytics, and data warehousing solutions, enabling organizations to leverage data efficiently for strategic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Snowflake, Microsoft Power BI, Apache Kafka, ETL Tools, Fivetran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 &amp; Analytics:</w:t>
      </w:r>
      <w:r w:rsidRPr="00745DD3">
        <w:rPr>
          <w:rFonts w:ascii="Roboto Light" w:eastAsia="Roboto Light" w:hAnsi="Roboto Light" w:cs="Roboto Light"/>
          <w:color w:val="404040" w:themeColor="text1" w:themeTint="BF"/>
          <w:sz w:val="20"/>
          <w:szCs w:val="20"/>
        </w:rPr>
        <w:t xml:space="preserve"> SQL, NoSQL, Data Lakes, BigQuery, Snowflake Architecture, OLAP, Data Mining, Data Modeling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C#, Node.js, R, Go,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Flask, Angular, Express.js, Spring Boot, TensorFlow,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Environments:</w:t>
      </w:r>
      <w:r w:rsidRPr="00745DD3">
        <w:rPr>
          <w:rFonts w:ascii="Roboto Light" w:eastAsia="Roboto Light" w:hAnsi="Roboto Light" w:cs="Roboto Light"/>
          <w:color w:val="404040" w:themeColor="text1" w:themeTint="BF"/>
          <w:sz w:val="20"/>
          <w:szCs w:val="20"/>
        </w:rPr>
        <w:t xml:space="preserve"> Git, Docker, Jenkins, JIRA, VS Code, Postman, Tableau, SAS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presentations demonstrating </w:t>
      </w:r>
      <w:r w:rsidRPr="00745DD3">
        <w:rPr>
          <w:rFonts w:ascii="Roboto Light" w:eastAsia="Roboto Light" w:hAnsi="Roboto Light" w:cs="Roboto Light"/>
          <w:b/>
          <w:bCs/>
          <w:color w:val="404040" w:themeColor="text1" w:themeTint="BF"/>
          <w:sz w:val="20"/>
          <w:szCs w:val="20"/>
        </w:rPr>
        <w:t xml:space="preserve">Snowflake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engaging both technical and non-technical stakeholders to foster understanding and ensure alignment throughout the </w:t>
      </w:r>
      <w:r w:rsidRPr="00745DD3">
        <w:rPr>
          <w:rFonts w:ascii="Roboto Light" w:eastAsia="Roboto Light" w:hAnsi="Roboto Light" w:cs="Roboto Light"/>
          <w:b/>
          <w:bCs/>
          <w:color w:val="404040" w:themeColor="text1" w:themeTint="BF"/>
          <w:sz w:val="20"/>
          <w:szCs w:val="20"/>
        </w:rPr>
        <w:t xml:space="preserve">sales cycle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project implementation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intimately with customers to identify and solve specific business challenges through tailored demonstrations and proofs of concept utilizing </w:t>
      </w:r>
      <w:r w:rsidRPr="00745DD3">
        <w:rPr>
          <w:rFonts w:ascii="Roboto Light" w:eastAsia="Roboto Light" w:hAnsi="Roboto Light" w:cs="Roboto Light"/>
          <w:b/>
          <w:bCs/>
          <w:color w:val="404040" w:themeColor="text1" w:themeTint="BF"/>
          <w:sz w:val="20"/>
          <w:szCs w:val="20"/>
        </w:rPr>
        <w:t xml:space="preserve">Snowflake's capabilities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solution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strong awareness of evolving industry trends, fostering an environment of continuous learning regarding competitive technologies to enhance </w:t>
      </w:r>
      <w:r w:rsidRPr="00745DD3">
        <w:rPr>
          <w:rFonts w:ascii="Roboto Light" w:eastAsia="Roboto Light" w:hAnsi="Roboto Light" w:cs="Roboto Light"/>
          <w:b/>
          <w:bCs/>
          <w:color w:val="404040" w:themeColor="text1" w:themeTint="BF"/>
          <w:sz w:val="20"/>
          <w:szCs w:val="20"/>
        </w:rPr>
        <w:t xml:space="preserve">Snowflake's positioning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the market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internal </w:t>
      </w:r>
      <w:r w:rsidRPr="00745DD3">
        <w:rPr>
          <w:rFonts w:ascii="Roboto Light" w:eastAsia="Roboto Light" w:hAnsi="Roboto Light" w:cs="Roboto Light"/>
          <w:b/>
          <w:bCs/>
          <w:color w:val="404040" w:themeColor="text1" w:themeTint="BF"/>
          <w:sz w:val="20"/>
          <w:szCs w:val="20"/>
        </w:rPr>
        <w:t xml:space="preserve">Product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Engineering teams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relay customer feedback and market developments, contributing to ongoing product enhancements and innovative solutions to meet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hands-on workshops to enable clients to engage with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enhancing user experience and satisfaction while providing them with valuable insights into their own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diverse tech stack including </w:t>
      </w:r>
      <w:r w:rsidRPr="00745DD3">
        <w:rPr>
          <w:rFonts w:ascii="Roboto Light" w:eastAsia="Roboto Light" w:hAnsi="Roboto Light" w:cs="Roboto Light"/>
          <w:b/>
          <w:bCs/>
          <w:color w:val="404040" w:themeColor="text1" w:themeTint="BF"/>
          <w:sz w:val="20"/>
          <w:szCs w:val="20"/>
        </w:rPr>
        <w:t xml:space="preserve">ETL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technical adeptness and flexibility through various customer scenarios and requirements leading to successful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w:t>
      </w:r>
      <w:r w:rsidRPr="00745DD3">
        <w:rPr>
          <w:rFonts w:ascii="Roboto Light" w:eastAsia="Roboto Light" w:hAnsi="Roboto Light" w:cs="Roboto Light"/>
          <w:b/>
          <w:bCs/>
          <w:color w:val="404040" w:themeColor="text1" w:themeTint="BF"/>
          <w:sz w:val="20"/>
          <w:szCs w:val="20"/>
        </w:rPr>
        <w:t xml:space="preserve">collaborations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alongside marketing teams to deliver impactful messaging concerning product features and benefits to potential customers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customer data requirements, designing solutions that optimally leverage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concepts within existing architectural frames while preparing to transition to more advanced analytics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reviewed technical documentation that describes new product functionalities and services offered, allowing a clear understanding of solutions for clients and technical teams alike.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clients on using </w:t>
      </w: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provided, ensuring they are equipped with the knowledge to derive insights and value from their data effectively, ongoing post-implementation mentorship followed.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proactive approach to understanding customer use cases, leveraging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enhance strategic discussions and guide clients in their data-driven initiatives during project kickoff.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feedback and iterative processes, ensuring continuous improvement by learning from each customer interaction and incorporating lessons learned into future projects, building ongoing trust and rapport.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product teams to dynamically position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 relation to competitive offerings, effectively preparing strategic marketing materials to solidify our advantage in customer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Consistently updated industry knowledge, attending workshops and webinars to inform sales strategies and demonstrate thought leadership in the field of data analytics and management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various data workloads and increase efficiency, showcasing </w:t>
      </w:r>
      <w:r w:rsidRPr="00745DD3">
        <w:rPr>
          <w:rFonts w:ascii="Roboto Light" w:eastAsia="Roboto Light" w:hAnsi="Roboto Light" w:cs="Roboto Light"/>
          <w:b/>
          <w:bCs/>
          <w:color w:val="404040" w:themeColor="text1" w:themeTint="BF"/>
          <w:sz w:val="20"/>
          <w:szCs w:val="20"/>
        </w:rPr>
        <w:t xml:space="preserve">Snowflake's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technological advantages in reduced operational costs and improved data accessibility.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compelling technical demonstrations and product walkthroughs for prospective clients, advocating for the adoption of </w:t>
      </w:r>
      <w:r w:rsidRPr="00745DD3">
        <w:rPr>
          <w:rFonts w:ascii="Roboto Light" w:eastAsia="Roboto Light" w:hAnsi="Roboto Light" w:cs="Roboto Light"/>
          <w:b/>
          <w:bCs/>
          <w:color w:val="404040" w:themeColor="text1" w:themeTint="BF"/>
          <w:sz w:val="20"/>
          <w:szCs w:val="20"/>
        </w:rPr>
        <w:t xml:space="preserve">Microsoft's innovative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solve critical business challenges effectively and strategically.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cross-platform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accessibility by ensuring seamless integration with various Microsoft services, ultimately improving efficiency in enterprise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development teams, contributing to improved project workflow and successful software releases through continuous integration and testing practices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 migration tasks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speed and accuracy of data transformation processes while delivering training to internal staff on best practices for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computing frameworks, optimizing existing applications to transition into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services, significantly reducing operational overhead associated with traditional hosting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stakeholders to gather requirements and translate them into technical specifications, ensuring projects were perfectly aligned with enterprise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code reviews, maintaining high code quality standards while mentoring junior developers to enhance team capabilities and foster a culture of continuous learning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complex production issues related to cloud-deployed applications, employing </w:t>
      </w:r>
      <w:r w:rsidRPr="00745DD3">
        <w:rPr>
          <w:rFonts w:ascii="Roboto Light" w:eastAsia="Roboto Light" w:hAnsi="Roboto Light" w:cs="Roboto Light"/>
          <w:b/>
          <w:bCs/>
          <w:color w:val="404040" w:themeColor="text1" w:themeTint="BF"/>
          <w:sz w:val="20"/>
          <w:szCs w:val="20"/>
        </w:rPr>
        <w:t xml:space="preserve">root cause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effective solutions and prevent future occurrences through systematic change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guiding users to glean actionable insights from their data, reinforcing the culture of data-driven decision-making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machine learning libraries and frameworks such as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introduce algorithms that enhanced data processing capabilities, keeping up with industry advancements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risk management strategies by integrating security best practices into the development lifecycle, minimizing vulnerabilities in software products and thus enhancing user trust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strong relationships with clients through regular follow-ups, ensuring they were leveraging the full potential of Microsoft's software solutions and receiving ongoing support for their evolving needs.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