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Solution Architect with 11 years of extensive experience in software development, specializing in web and mobile applications. Proven expertise in leading architecture discussions, optimizing cost-effective solutions, and implementing cloud services, particularly on Google Cloud Platform. Strong interpersonal and collaboration skills, adept at translating complex business requirements into scalable,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CloudFormation,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Git, CI/CD, Docker, Tekton, Jenkins,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ELK Stack, Tableau, BigQuery, Dataflow,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for product enhancements across all stages from ideation to maintenance, ensuring solutions are aligned with both technical requirements and business objectives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effective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assessments of feature requirements to document and address technical gaps, focusing on performance efficiency and executing optimized cost strategies through resourceful planning and analysis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innovative solution concepts by effectively translating business capabilities and needs into scalable architecture models, ensuring alignment with Ford's evolving service and mobility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analyze and evaluate internal and external platforms for interoperability, scalability, and security, fostering discussions on licensing and global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maintenance of vital architecture artifacts, including detailed technical documentation and architecture diagrams, ensuring they accurately depict proposed solutions and support seamless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collaboration to document future state architecture, assessing cost, risk, and generating business value by exploring various architecture alternatives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demonstrated prototypes and proofs of concepts that explored new technologies to showcase their potential applications within existing systems, driving innovation at Ford.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team members on best practices for solution architecture and technical skills, enriching the team’s knowledge base and fostering a culture of continual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diverse global partners and stakeholders to negotiate effectively while understanding and accommodating diverse needs and technical requirements in pre and post-implementation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troubleshooting and debugging strategies across web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operations and quick resolution of technical issues that arose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cutting-edge technologies into the architecture that aligned with Ford's sustainability goals, driving initiatives that reduce the environmental impact through innovative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strategic insights to improve architecture compliance to Ford's standards, ensuring all projects adhered to policies and proactively identifying areas for enhancement and risk mitigation.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productive environment for knowledge sharing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promoting collaboration between engineers, designers, and product managers to enhance project outcomes and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workshops to enhance team proficiency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infrastructure-as-code tools, streamlining deployment processes and promoting best practices within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developing comprehensive product roadmaps by clearly defining the technical implications of business decisions, directly influencing the strategic direction of projects and helping achieve overall company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on various projects, consistently implementing best practices in software design and architecture using modern technologies to enhance product delivery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scalable applications, with a focus on meeting dynamic customer requirements through iterative development processes and thorough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requirements, translating them into technical specifications while ensuring that all software applications adhered to corporate standards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integrations with third-party services and APIs, ensuring seamless functionality across different platforms and enhancing user experience through optimized communication protocols and service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deployments and managing CI/CD pipelines that improved deployment speed and reduced human error in the software release process throughout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code reviews and team knowledge sharing sessions, instilling best practices for coding, debugging, and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key technologies and frameworks, facilitating professional growth and encouraging innovative thinking within the team culture while enhancing coding capabilities and problem-solving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backend services through performance tuning and refactoring, applying modern programming principles and techniques to enhance application responsiveness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other stakeholders to define project scopes and timelines that adhered to corporate goals while ensuring customer satisfaction and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areas for improvement in existing systems and proposed new features that aligned with user feedback and market changes, driving product evolution within strategic initiatives as part of a proactive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 to enhance productivity, ensuring projects remained aligned with business goals, and fostering a transparent,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effective market analysis to identify trends and emerging technologies, informing software development choices to ensure products remained competitive and relevant in a rapidly changing technological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