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 Architect with over 11 years in software development focusing on innovative solutions in cloud platforms including Oracle and AWS. Proven track record in leading teams and fostering collaboration while designing comprehensive cloud migration strategies and solutions for diverse clients. Demonstrated expertise in Oracle ERP, Azure, and Google Cloud Platform, leveraging technology to enhance operational efficiency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Oracle Cloud, AWS, Azure, Google Cloud Platform, CloudFormation,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Database, MySQL, PostgreSQL, SQL Server, MongoDB, Database Migration, ETL,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Django, Node.js, Express.js, React, Angular, Vue.js,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ITIL, Agile, Scrum, JIRA, Git, CI/CD, DevOps,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design robust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strategic guidance that enhanced client satisfaction and improved implementation processes across complex system migrations and integrations.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productivity tools for </w:t>
      </w:r>
      <w:r w:rsidRPr="00745DD3">
        <w:rPr>
          <w:rFonts w:ascii="Roboto Light" w:eastAsia="Roboto Light" w:hAnsi="Roboto Light" w:cs="Roboto Light"/>
          <w:b/>
          <w:bCs/>
          <w:color w:val="404040" w:themeColor="text1" w:themeTint="BF"/>
          <w:sz w:val="20"/>
          <w:szCs w:val="20"/>
        </w:rPr>
        <w:t xml:space="preserve">Solution Architects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technical sales processes, utilizing advanced technologies to foster collaboration and ensure adherence to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conduct in-depth assessments of client needs, crafting tailored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 strategies while ensuring alignment with business objectives and compliance standards.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by conducting workshops and one-on-one sessions focusing on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in client engagement, ensuring knowledge transfer and skill development.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technical presentations to prospective clients, showcasing my expertise in </w:t>
      </w:r>
      <w:r w:rsidRPr="00745DD3">
        <w:rPr>
          <w:rFonts w:ascii="Roboto Light" w:eastAsia="Roboto Light" w:hAnsi="Roboto Light" w:cs="Roboto Light"/>
          <w:b/>
          <w:bCs/>
          <w:color w:val="404040" w:themeColor="text1" w:themeTint="BF"/>
          <w:sz w:val="20"/>
          <w:szCs w:val="20"/>
        </w:rPr>
        <w:t xml:space="preserve">Oracle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cloud solutions, effectively addressing stakeholder concerns and demonstrating value propositions.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end-to-end solution architecture for large-scale projects, focusing on maintaining high standards of </w:t>
      </w:r>
      <w:r w:rsidRPr="00745DD3">
        <w:rPr>
          <w:rFonts w:ascii="Roboto Light" w:eastAsia="Roboto Light" w:hAnsi="Roboto Light" w:cs="Roboto Light"/>
          <w:b/>
          <w:bCs/>
          <w:color w:val="404040" w:themeColor="text1" w:themeTint="BF"/>
          <w:sz w:val="20"/>
          <w:szCs w:val="20"/>
        </w:rPr>
        <w:t xml:space="preserve">service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SLAs while executing comprehensive cloud strategies.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management into project deployments, optimizing communication between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external applications for enhanced functionality and data integrity across platforms.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infrastructure as code practices,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deployment times and improved operational efficiency in client environments.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strategic relationships with internal and external stakeholders to facilitate successful project outcomes, enhancing team collaboration through exceptional communication and adaptability during project changes.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innovative technologies, ensuring the organization remained at the forefront of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analytics, and transformation strategies for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programs that empowered internal teams in adopting best practices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strengthening technical skills and promoting a culture of continuous learning.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with executive leadership, providing insights on technology trends and recommendations for future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in line with business growth objectives.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execute business continuity plans, ensuring system reliability while mitigating risks associated with complex </w:t>
      </w:r>
      <w:r w:rsidRPr="00745DD3">
        <w:rPr>
          <w:rFonts w:ascii="Roboto Light" w:eastAsia="Roboto Light" w:hAnsi="Roboto Light" w:cs="Roboto Light"/>
          <w:b/>
          <w:bCs/>
          <w:color w:val="404040" w:themeColor="text1" w:themeTint="BF"/>
          <w:sz w:val="20"/>
          <w:szCs w:val="20"/>
        </w:rPr>
        <w:t xml:space="preserve">cloud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ERP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and reporting tools for clients using BI solutions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with actionable insights into their operational metrics and performance.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change management strategies to aid organizations in transitioning to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comprehensive roadmaps that accounted for training, risk mitigation, and compliance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scalable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operational efficiency and user experiences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of legacy systems to modern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transitions aligned with best coding practices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technical specifications and system architecture for new products, emphasizing performance, security, and scalability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valuable insights during sprint planning and retrospectives, ensuring that project timelines and deliverables met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improving the software development lifecycle efficiency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integration with third-party services, enhancing the functionality of existing applications while expanding their overall ecosystem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writing and documentation processes, creating comprehensive guides to assist team members in understanding system functionalities and deployment procedures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through code refactoring and database indexing practices, ensuring reliable operations under high user load scenarios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analytics dashboards for internal and external stakeholders, informing decision-making processes and strategic planning initiatives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engineers on emerging technologies and best practices in software architecture,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stakeholder engagements through technical presentations that effectively communicated the business value of proposed solutions, aligning technical capabilities with client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efforts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improved coordination between development and operations teams, which resulted in reduced deployment cycles and enhanced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