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results-driven Senior Software Engineer with 11 years of comprehensive experience in software development, specializing in web and mobile applications. Expertise in developing and optimizing solutions using Adobe Experience Manager (AEM), with a strong focus on integration, performance tuning, and cloud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HTL, JavaScript, HTML, CSS, SQL, Python,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AEM, React, Angular, Bootstrap, DevOps, Spring,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Adobe Marketing Cloud, AWS, Azure, Google Cloud Platform, Adobe Cloud Manager, Docker, Kubernetes,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Jenkins, Maven, Sling Models, OSGi, Git, JIRA, Workfront,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Skills:</w:t>
      </w:r>
      <w:r w:rsidRPr="00745DD3">
        <w:rPr>
          <w:rFonts w:ascii="Roboto Light" w:eastAsia="Roboto Light" w:hAnsi="Roboto Light" w:cs="Roboto Light"/>
          <w:color w:val="404040" w:themeColor="text1" w:themeTint="BF"/>
          <w:sz w:val="20"/>
          <w:szCs w:val="20"/>
        </w:rPr>
        <w:t xml:space="preserve"> Microservices, RESTful APIs, CI/CD Pipelines, Enterprise Architecture, Personalization, Omni-channel Delivery, Content Fragments, DevOps Practices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Migration:</w:t>
      </w:r>
      <w:r w:rsidRPr="00745DD3">
        <w:rPr>
          <w:rFonts w:ascii="Roboto Light" w:eastAsia="Roboto Light" w:hAnsi="Roboto Light" w:cs="Roboto Light"/>
          <w:color w:val="404040" w:themeColor="text1" w:themeTint="BF"/>
          <w:sz w:val="20"/>
          <w:szCs w:val="20"/>
        </w:rPr>
        <w:t xml:space="preserve"> OAuth, SAML, SSO, AEM Forms, Content Migration, Campaign Workflows, Analytics Tools, eCommerce Platforms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sustainable solutions using </w:t>
      </w:r>
      <w:r w:rsidRPr="00745DD3">
        <w:rPr>
          <w:rFonts w:ascii="Roboto Light" w:eastAsia="Roboto Light" w:hAnsi="Roboto Light" w:cs="Roboto Light"/>
          <w:b/>
          <w:bCs/>
          <w:color w:val="404040" w:themeColor="text1" w:themeTint="BF"/>
          <w:sz w:val="20"/>
          <w:szCs w:val="20"/>
        </w:rPr>
        <w:t xml:space="preserve">Adobe Experience Manager (AEM)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transform digital experience across multiple client platforms, ensuring adherence to industry best practices in design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of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various digital marketing tools such as </w:t>
      </w:r>
      <w:r w:rsidRPr="00745DD3">
        <w:rPr>
          <w:rFonts w:ascii="Roboto Light" w:eastAsia="Roboto Light" w:hAnsi="Roboto Light" w:cs="Roboto Light"/>
          <w:b/>
          <w:bCs/>
          <w:color w:val="404040" w:themeColor="text1" w:themeTint="BF"/>
          <w:sz w:val="20"/>
          <w:szCs w:val="20"/>
        </w:rPr>
        <w:t xml:space="preserve">Adobe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Adobe Target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eCommerce solutions, enabling comprehensive analytics and improved user engagement through personalized content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technical blueprints that aligned with strategic business requirements while ensuring technical scalability and sustainability, facilitating seamless transition from concept to live deployment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cross-functional teams through complex technical challenges related to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and communication across geographically distributed groups to meet tight project deadlines and deliver exceptional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AEM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growth while reinforcing core principles of quality and performance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of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deployment efficiency and reducing time-to-market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and document technical requirements, translating business objectives into actionable development tasks that align with overall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AEM applications, employing techniques such as caching, code refactoring, and load balancing to ensure high availability and responsiveness under peak traffic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AEM upgrades and migrations from legacy systems, applying best practices for data migration, system integration, and user authentication mechanisms including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in user experience by implementing </w:t>
      </w:r>
      <w:r w:rsidRPr="00745DD3">
        <w:rPr>
          <w:rFonts w:ascii="Roboto Light" w:eastAsia="Roboto Light" w:hAnsi="Roboto Light" w:cs="Roboto Light"/>
          <w:b/>
          <w:bCs/>
          <w:color w:val="404040" w:themeColor="text1" w:themeTint="BF"/>
          <w:sz w:val="20"/>
          <w:szCs w:val="20"/>
        </w:rPr>
        <w:t xml:space="preserve">personalization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customer engagement across digital platforms, leveraging </w:t>
      </w:r>
      <w:r w:rsidRPr="00745DD3">
        <w:rPr>
          <w:rFonts w:ascii="Roboto Light" w:eastAsia="Roboto Light" w:hAnsi="Roboto Light" w:cs="Roboto Light"/>
          <w:b/>
          <w:bCs/>
          <w:color w:val="404040" w:themeColor="text1" w:themeTint="BF"/>
          <w:sz w:val="20"/>
          <w:szCs w:val="20"/>
        </w:rPr>
        <w:t xml:space="preserve">Adobe Experience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marketing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and retrospective discussions that shaped product development prioritization, ensuring alignment with business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organizational capabilities in digital asset management (DAM) through effective design and deployment of workflows and content governance strategies across the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streamlining asset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digital marketing automation solutions that partnered with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campaign management and user segmentation based on behavioral data and cross-channel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internal content strategies with external customer experiences, applying insights gained from user behavior analytics to refine and develop content marketing approaches within the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 product management and UX design teams to brainstorm and implement innovative features in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amplifying user engagement through thoughtful design and strategic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applications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backend services while enhancing the user interface through robust front-end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(SDLC), collaborating with cross-functional teams to gather requirements, design solutions, and deploy applications that meet client specifications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team members, promoting adherence to coding standards while facilitating knowledge sharing around best practices in software development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creating optimized queries and stored procedures to ensure efficient data retrieval and manipulation in high-traffic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applications, enhancing functionality and user engagement by leveraging various technologies, including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data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issues within the application architecture, showcasing strong problem-solving abilities and a commitment to delivering innovative solutions to meet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CI/CD, rigorous testing, and automated deployments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delivery timelines and application quality over the course of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testing and quality assurance through collaboration with QA teams, emphasizing the importance of testing methodologies in maintaining software reliability and customer satisfaction across diverse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project scopes and objectives, frequently adjusting project directions to align with changing market needs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efforts to implement innovative features based on user feedback and competitive analysis, driving enhancements that improved usability and engagement in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internal processes and external user guides, ensuring clarity and consistency in the application of software solutions across user scenarios and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efficiency through the implementation of Agile methodologies, actively participating in sprint planning and retrospective meetings to improve team dynamics and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