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Solution Architect with 11 years of experience in software development, specializing in e-commerce and digital solutions for B2B and B2C businesses. Proven track record in leveraging headless and composable technologies to design and implement robust e-commerce platforms with a focus on improving customer experience and driving client growth.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HTML5, CSS3, TypeScript, Python,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Node.js, Next.js, Magento, Shopify, Commercetools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SOAP, MuleSoft, Apache Camel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CI/CD, Version Control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a highly scalable and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 Plus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Commercetools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tailored solutions for various clients' unique needs while ensuring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complex ERP and middleware integrations, enhancing enterprise connectivity and streamlined operations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methodologies to foster seamless data flow and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cross-functional collaboration by guiding a team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execute large-scale e-commerce projects, ensuring alignment with client goals and meeting stringent deadlines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architectural strategies and technical requirements to both technical and non-technical stakeholders, resulting in a shared vision and mutual understanding to enhance project delivery and customer satisfaction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e-commerce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performance, security, and scalability, which included code reviews, architectural assessments, and risk management strategies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web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dynamic user interfaces for e-commerce platforms, significantly improving user engagement and overall customer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e-commerce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AWS to ensure high availability and disaster recovery, while promoting sustainable and scalable architectures in line with business growth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trends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e-commerce landscape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continuously advising clients on innovative solution possibilities that align with their strategies, contributing to significant competitive advantages in their markets.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lifecycle of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 management practices, managing sprints and backlogs to deliver high-quality deliverables within scope and allocated budgets, while ensuring stakeholder satisfaction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best practices for integration and migrating existing legacy systems to modern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Magento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enhanced performance and maintainability in the client’s technology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teams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focusing on continuous integration and deployment (CI/CD), thereby streamlining development workflows and accelerating delivery times for client projects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analysis of business requirements to create architectural blueprints that clearly define technical specifications, enabling precision in project estimations and resource allocation for successful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advise on technology decisions, ensuring that proposed solutions effectively aligned with the clients’ long-term business objectives and digital transformation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technology stacks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methodologies, fostering a collaborative team environment and ensuring knowledge transfer to develop capabilities within the team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innovative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to enhance user experiences and maximize conversion rates, performing detailed analytics to measure performance and areas of improvement over time.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robust functionality and ensuring high performance on web and mobile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requirements and technical specifications under Agile methodologies, ensuring alignment with client expectations while managing scope, timelines, and budgets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and GraphQL APIs for seamless integration between internal systems and third-party services, optimizing transaction processing and enhancing overall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architectural assessments of existing systems and proposed solutions aligning with business objectives, fostering improved user interactions and innovative e-commerce capabilities as clients scaled.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CI/CD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ensuring timely and reliable delivery of software updates while maintaining high code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Tackled challenges associated with system performance and security, implementing best practices in data governance, encryption,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 controls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the application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instilling a culture of continuous learning and improvement by sharing insights on trending technologies and effective problem-solving techniques within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(UAT) by gathering client feedback and ensuring that developed solutions met user requirements and adhered to industry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services for hosting and scaling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 Beanstalk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flexible infrastructure capable of handling fluctuating load demands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documentation and architectural blueprints to facilitate transparency and knowledge sharing within teams, ensuring that all members were aligned with project objectives and technical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public speaking and thought leadership within the community by sharing insights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e-commerce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elevate the team's profile in industry circles.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analytics tools to measure e-commerce performance metrics, establishing KPIs to drive content and technology strategies aimed at enhancing customer acquisition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