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Solution Architect with 11 years of extensive experience in software development, specifically in designing and implementing scalable web and mobile applications for the financial services sector. Demonstrated expertise in data architecture, cloud-based solutions, and implementation lifecycle management, enhancing client reporting systems through innovative technologies. Skilled in fostering communication among cross-functional teams to achieve project objectives efficiently and effectively.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C#, .NET, JavaScript, Python, Java, XML, Assembly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&amp; Data Engineering:</w:t>
      </w:r>
      <w:r w:rsidRPr="00745DD3">
        <w:rPr>
          <w:rFonts w:ascii="Roboto Light" w:eastAsia="Roboto Light" w:hAnsi="Roboto Light" w:cs="Roboto Light"/>
          <w:color w:val="404040" w:themeColor="text1" w:themeTint="BF"/>
          <w:sz w:val="20"/>
          <w:szCs w:val="20"/>
        </w:rPr>
        <w:t xml:space="preserve"> Snowflake, SQL Server, Oracle, Data Bricks, ETL, ELT, Data Modeling, Data Lakes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Docker, Kubernetes, CI/CD, Cloud Architecture, Data Architecture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Reporting &amp; BI Tools:</w:t>
      </w:r>
      <w:r w:rsidRPr="00745DD3">
        <w:rPr>
          <w:rFonts w:ascii="Roboto Light" w:eastAsia="Roboto Light" w:hAnsi="Roboto Light" w:cs="Roboto Light"/>
          <w:color w:val="404040" w:themeColor="text1" w:themeTint="BF"/>
          <w:sz w:val="20"/>
          <w:szCs w:val="20"/>
        </w:rPr>
        <w:t xml:space="preserve"> Power BI, Tableau, SSRS, Qlik, Kurtosys, Seismic, FactSet Vermilion, Assette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Agile, Scrum, Waterfall, SDLC, Microservices, REST APIs, GraphQL, DevOps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secure </w:t>
      </w:r>
      <w:r w:rsidRPr="00745DD3">
        <w:rPr>
          <w:rFonts w:ascii="Roboto Light" w:eastAsia="Roboto Light" w:hAnsi="Roboto Light" w:cs="Roboto Light"/>
          <w:b/>
          <w:bCs/>
          <w:color w:val="404040" w:themeColor="text1" w:themeTint="BF"/>
          <w:sz w:val="20"/>
          <w:szCs w:val="20"/>
        </w:rPr>
        <w:t xml:space="preserve">cloud-based data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aligned with client reporting requirements, ensuring scalable and high-performance solutions adapted to client specifications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full implementation lifecycle of </w:t>
      </w:r>
      <w:r w:rsidRPr="00745DD3">
        <w:rPr>
          <w:rFonts w:ascii="Roboto Light" w:eastAsia="Roboto Light" w:hAnsi="Roboto Light" w:cs="Roboto Light"/>
          <w:b/>
          <w:bCs/>
          <w:color w:val="404040" w:themeColor="text1" w:themeTint="BF"/>
          <w:sz w:val="20"/>
          <w:szCs w:val="20"/>
        </w:rPr>
        <w:t xml:space="preserve">client reporting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processes from design and analysis to system configuration and integration with robust quality assurance validation and comprehensive documentation.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define and deliver </w:t>
      </w:r>
      <w:r w:rsidRPr="00745DD3">
        <w:rPr>
          <w:rFonts w:ascii="Roboto Light" w:eastAsia="Roboto Light" w:hAnsi="Roboto Light" w:cs="Roboto Light"/>
          <w:b/>
          <w:bCs/>
          <w:color w:val="404040" w:themeColor="text1" w:themeTint="BF"/>
          <w:sz w:val="20"/>
          <w:szCs w:val="20"/>
        </w:rPr>
        <w:t xml:space="preserve">end-to-end 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integration systems that enhance data accessibility and usability for client reporting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effective stakeholder communication by managing project governance and providing regular status updates, thereby ensuring project alignment with client expectations and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training and documentation materials for clients, streamlining the onboarding process and instructing on best practices for using new systems effectively to maximize utilization.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data lifecycle management techniques and established frameworks for data governance which enhanced data quality and integrity across numerous client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innovative practices and methodologies in </w:t>
      </w:r>
      <w:r w:rsidRPr="00745DD3">
        <w:rPr>
          <w:rFonts w:ascii="Roboto Light" w:eastAsia="Roboto Light" w:hAnsi="Roboto Light" w:cs="Roboto Light"/>
          <w:b/>
          <w:bCs/>
          <w:color w:val="404040" w:themeColor="text1" w:themeTint="BF"/>
          <w:sz w:val="20"/>
          <w:szCs w:val="20"/>
        </w:rPr>
        <w:t xml:space="preserve">data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implementation projects, leading teams to adopt </w:t>
      </w:r>
      <w:r w:rsidRPr="00745DD3">
        <w:rPr>
          <w:rFonts w:ascii="Roboto Light" w:eastAsia="Roboto Light" w:hAnsi="Roboto Light" w:cs="Roboto Light"/>
          <w:b/>
          <w:bCs/>
          <w:color w:val="404040" w:themeColor="text1" w:themeTint="BF"/>
          <w:sz w:val="20"/>
          <w:szCs w:val="20"/>
        </w:rPr>
        <w:t xml:space="preserve">industry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adherence to cloud architecture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range of programming languages for bespoke development solutions that complemented core application architectures while ensuring compliance with defined specifications and stakeholder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led teams of developers and consultants in adopting cutting-edge technologies, resulting in improved efficiency and productivity in project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managed budget considerations and project timelines related to data transformation projects, ensuring resources were utilized effectively to meet strategic objectives while mitigating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creation of internal accelerators and propositions within a client reporting framework, positioning the firm as a preferred partner amongst industry peers with innovative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overall performance of data reporting capabilities by applying advanced knowledge in </w:t>
      </w:r>
      <w:r w:rsidRPr="00745DD3">
        <w:rPr>
          <w:rFonts w:ascii="Roboto Light" w:eastAsia="Roboto Light" w:hAnsi="Roboto Light" w:cs="Roboto Light"/>
          <w:b/>
          <w:bCs/>
          <w:color w:val="404040" w:themeColor="text1" w:themeTint="BF"/>
          <w:sz w:val="20"/>
          <w:szCs w:val="20"/>
        </w:rPr>
        <w:t xml:space="preserve">data migration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integration patterns tailored to client needs and industry benchmarks.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focusing on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for clients, resulting in heightened awareness and competence around data quality management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discussions with senior leadership to define and promote potential improvements in the technological capabilities of client reporting solutions, driving innovation and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assessments of existing client systems to identify potential enhancements and provided strategic recommendations that leveraged advanced technologies, thus streamlining processes and increasing their effectiveness.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modular and reusable components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software delivery process by ensuring consistent standards and practices across multiple projects that improved overall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 sessions which ensured the highest standards of code quality while fostering a culture of continuous learning and improvement among engineering teams to promote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integration solutions utilizing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efficient data exchange among applications and improving application responsiveness based on client requirements and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of analytical frameworks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stakeholders with critical insights through data visualization, improving operational decision-making across divisions.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performance bottlenecks in existing applications and implemented optimizations, improving speed and reliability, which was crucial for maintaining a high level of service to clients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client teams to draft infrastructure deployment scripts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scalable and maintainable cloud environments that aligned with agile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aligning processes with </w:t>
      </w:r>
      <w:r w:rsidRPr="00745DD3">
        <w:rPr>
          <w:rFonts w:ascii="Roboto Light" w:eastAsia="Roboto Light" w:hAnsi="Roboto Light" w:cs="Roboto Light"/>
          <w:b/>
          <w:bCs/>
          <w:color w:val="404040" w:themeColor="text1" w:themeTint="BF"/>
          <w:sz w:val="20"/>
          <w:szCs w:val="20"/>
        </w:rPr>
        <w:t xml:space="preserve">Agile/Scrum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resulting in enhanced team collaboration, improved project tracking, and timely adjustments to evolving project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compliance-conforming data management strategies that ensured all developed architectures adhered to industry regulations and standards, fostering trust with clients through ethical data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professional development and industry benchmarking to remain aware of emerging technologies and best practices relevant to the investment management sector, informing teams of potential advancements.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unit testing and continuous integration pipelines that facilitated rapid deployment cycles of new software features while maintaining application reliability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enhancement of internal tools and libraries that supported development processes, ultimately reducing queues in development and increasing overall productivity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external vendors to ensure compatibility of third-party tools and technologies, maintaining a seamless operational flow and integration with client systems and platforms.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