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Solution Architect with over 11 years of experience in software development, focusing on delivering innovative e-commerce solutions. Expertise includes designing scalable architectures for B2B and B2C platforms using SAP, Salesforce, Shopify, and more, along with strong project leadership capabilities.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Vue.js, Angular,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Shopify, SAP Hybris, Salesforce, Magento, Commercetools, WooCommerce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&amp; Middleware: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SOAP, GraphQL, MuleSoft, Apache Camel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and high-performing e-commerce architectures tailored to complex business environments, successfully integrating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Hybris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existing enterprise 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executing end-to-end e-commerce solutions, managing technical project milestones, ensuring timely delivery that meets both budget and client requirements while prioritizing quality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align technology solutions with business objectives, translating complex architectural strategies for both technical teams and non-technical stakeholders for enhanced understanding and buy-in.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managed integrations of ERP and middleware solutions within diverse enterprise ecosystems, resulting in improved operational efficiency and increased responsiveness to market demands across multiple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emerging e-commerce technologies and trends to refine solution architectures, providing advisory to clients for innovative platform strategies and securing competitive advantages in their respective markets.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industry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enhancing the speed and accuracy of deployment for e-commerce applications, aligned with the latest security and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training sessions and technical workshops for development teams, fostering a culture of continuous improvement and learning within the organization, while promoting best practices in e-commerce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recommended updates to technology stacks based on industry trends, ensuring that the architecture remains relevant and meets future requirements of e-commerce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initiatives by researching and integrating various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them with backend solutions for a seamless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concurrent projects, ensuring disciplined execution by prioritizing workloads, mitigating risks, and adapting strategies based on feedback and evolving client needs, thereby maintaining project momentum.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architectural improvements and justifications to senior leadership, gaining support for advancements that led to strategic alignments and optimized performance in client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owners to refine requirements and prioritize features, leading to enhanced product roadmaps that align with strategic vision while optimizing resource allocation and team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post-deployment, using analytics tools to derive insights, identifying areas for improvement, and implementing changes to enhance user engagement and satisfaction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to improve code quality by introducing automated testing frameworks and conducting code reviews, promoting best coding practices that ensure the longevity and maintainability of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of software development and architecture principles, fostering a collaborative environment that encouraged innovation and allowed for skills development among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high-quality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web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innovative software solutions that met client needs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methodologies, actively participating in sprint planning, daily stand-ups, and retrospectives to enhance team collaboration and project delivery, which significantly improved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to ensure seamless integration between front-end applications and backend services, enhancing the functionality and performance of enterprise applications in dynamic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create responsive and user-friendly interfaces,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customer engagement and streamline interactions on web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and solution design sessions aimed at optimizing existing applications, thus ensuring scalable and efficient software development practices that aligned with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troubleshooting efforts, resolving complex issues within software applications involving various technologies, thereby minimizing downtime and ensuring high availability of client-facing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and coaching other developers, fostering their technical skills and understanding of software development best practices within fast-paced Agile teams, enhancing overall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development lifecycle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CI/CD pipelines which resulted in a more automated and efficient deployment process for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successful rollout of critical software releases, ensuring quality standards through rigorous testing and validation processes that led to increased customer satisfaction rates post-launch.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within application design to protect sensitive customer data, leveraging best practices for cloud and web applications while ensuring compliance with industry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and conducted code reviews resulting in strong alignment among development teams on technical approaches and efficiency gains in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from design through production, ensuring project deliverables aligned well with market needs and resulted in successful deployments that surpassed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