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software development focusing on web and mobile applications. Proven track record in SaaS product support, advanced SQL, and proficiency in API integrations, delivering solutions to complex technical challenges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Java,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REST APIs, GraphQL, AJAX,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 Server,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Postman, Fiddler, Wireshark, JIRA, Git, CI/CD,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Heroku,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React, Angular, Vue.js, Django,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escalation point for unresolved cases from the Frontline team, utilizing strong problem-solving skills to provide timely resolutions in a complex software environment focusing on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Reproduced complex issues within sandbox or test environments, employing industry-standard debugging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determine root causes of issues for more efficient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log analysis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tracing to identify discrepancies in software performance, collaborating with unwavering focus on maintaining product integrity and ensuring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software defects and collaborated directly with Product Management &amp; Engineering teams, using effective communication strategies to convey technical concepts and advocating for user-centric improvements in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CloudOps to diagnose infrastructure, performance, or integration issues, leveraging my deep understanding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systems to streamline troubleshooting processes and enhance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junior Frontline Engineers, fostering a supportive environment that encouraged knowledge sharing and continuous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documentation and technical training, creating comprehensive troubleshooting guides aimed at enhancing team efficiency and fostering a culture of learning and improvement in software support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post-mortems and defect triage meetings, employing analytical thinking to assess incidents and derive actionable insights that inform future development and support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recurring patterns to escalate systemic product or process issues, focusing on systemic improvements rather than just addressing individual cases to enhance overall support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collaborative relationships across teams to ensure comprehensive support and improved communication during case resolution processes, directly contributing to enhancing customer satisfaction levels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proactive approach in aligning support efforts with the company’s mission, maintaining focus on solving issues that affect stakeholder engagement and public interface with government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into the development process, prioritizing user experience and efficiency while working closely with product managers and engineers to implement sustainable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discussions surrounding industry-best practices, ensuring the team remains updated on emerging trends and technologies that impact the future of government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across diverse projects, developing effective strategies for future software enhancements that mitigate similar issues from reoccurring, thus contributing to stronger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knowledge of the </w:t>
      </w:r>
      <w:r w:rsidRPr="00745DD3">
        <w:rPr>
          <w:rFonts w:ascii="Roboto Light" w:eastAsia="Roboto Light" w:hAnsi="Roboto Light" w:cs="Roboto Light"/>
          <w:b/>
          <w:bCs/>
          <w:color w:val="404040" w:themeColor="text1" w:themeTint="BF"/>
          <w:sz w:val="20"/>
          <w:szCs w:val="20"/>
        </w:rPr>
        <w:t xml:space="preserve">Accela Civic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adjacent technologies to offer unparalleled support and guidance to end-users, further solidifying my role as a technical expert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software solutions that enhanced overall application functionality within various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user-centric applications, focusing primarily on web and mobile platforms while employing responsive design principles to ensure usability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 management to conduct thorough data validation and performance optimization, ensuring high availability and accessibility of critical data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software development life cycle phases, employing Agile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resources, and deliverables effectively and efficiently throughout the entire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processes, employing industry tools such as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performance bottlenecks, thereby enhancing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maintained internal technical documentation that facilitated knowledge transfer among team members and provided a valuable resource for ongoing development and troubleshooting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debugging sessions, fostering a culture of teamwork and mutual support, which emphasized continuous improvement and effective problem resolution capabilities within the software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best practices in software design, emphasizing the importance of maintainability, scalability, and robust testing strategies to empower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across platforms,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communication between systems, ultimately improving overall software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innovative features that responded to market demands and user feedback, showcasing ability to adapt quickly to changing requirements while maintaining high coding standards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software solutions for clients, focusing on delivering scalable applications that meet customer needs while ensuring adherence to software architecture guidelines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discussions surrounding project requirements and deliverables, ensuring transparency and alignment throughout the software development process, which directly improved client relationships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