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passionate Software Engineering Online Instructor with over 11 years of experience in software development, specializing in web and mobile applications. Proficient in developing engaging curricula, fostering interactive learning environments, and effectively communicating complex technical concepts. Equipped with a strong foundation in multiple programming languages and frameworks, dedicated to empowering students to achieve their programming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Go, C++, C#, Ruby,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 Frameworks:</w:t>
      </w:r>
      <w:r w:rsidRPr="00745DD3">
        <w:rPr>
          <w:rFonts w:ascii="Roboto Light" w:eastAsia="Roboto Light" w:hAnsi="Roboto Light" w:cs="Roboto Light"/>
          <w:color w:val="404040" w:themeColor="text1" w:themeTint="BF"/>
          <w:sz w:val="20"/>
          <w:szCs w:val="20"/>
        </w:rPr>
        <w:t xml:space="preserve"> React, Angular, Vue.js, Django, Flask, Spring Boot, Node.js, ASP.NET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Development Tools:</w:t>
      </w:r>
      <w:r w:rsidRPr="00745DD3">
        <w:rPr>
          <w:rFonts w:ascii="Roboto Light" w:eastAsia="Roboto Light" w:hAnsi="Roboto Light" w:cs="Roboto Light"/>
          <w:color w:val="404040" w:themeColor="text1" w:themeTint="BF"/>
          <w:sz w:val="20"/>
          <w:szCs w:val="20"/>
        </w:rPr>
        <w:t xml:space="preserve"> React Native, Flutter, SwiftUI, Xamarin, Kotlin, Java for Android, Ionic, Apache Cordova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Cloud Technologies:</w:t>
      </w:r>
      <w:r w:rsidRPr="00745DD3">
        <w:rPr>
          <w:rFonts w:ascii="Roboto Light" w:eastAsia="Roboto Light" w:hAnsi="Roboto Light" w:cs="Roboto Light"/>
          <w:color w:val="404040" w:themeColor="text1" w:themeTint="BF"/>
          <w:sz w:val="20"/>
          <w:szCs w:val="20"/>
        </w:rPr>
        <w:t xml:space="preserve"> Docker, Kubernetes, AWS, Azure, Firebase, Jenkins, CI/CD,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SQLite, Redis, Oracle Database, Firebase Realtime Database, Cassandra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engaging, structured lesson plans that catered to diverse student needs, promoting creativity in software development techniques while ensuring real-world applicability and understanding through hands-on projects and discussions.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and supportive online classroom environments, utilizing modern teaching methodologies to create thriving learning ecosystems in disciplines such as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app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creative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classroom feedback by adapting teaching strategies to enhance student engagement and comprehension, fostering a culture of continuous improvement for both students and personal teaching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regular assessments on student understanding to tailor educational content, ensuring that teaching methods resonated with varying </w:t>
      </w:r>
      <w:r w:rsidRPr="00745DD3">
        <w:rPr>
          <w:rFonts w:ascii="Roboto Light" w:eastAsia="Roboto Light" w:hAnsi="Roboto Light" w:cs="Roboto Light"/>
          <w:b/>
          <w:bCs/>
          <w:color w:val="404040" w:themeColor="text1" w:themeTint="BF"/>
          <w:sz w:val="20"/>
          <w:szCs w:val="20"/>
        </w:rPr>
        <w:t xml:space="preserve">learning styles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facilitated meaningful knowledge retention across all subjects.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fellow instructors to design comprehensive curricula across multiple programming disciplines, synthesizing feedback and best practices to cultivate a robust education platform reflective of industry trends and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technologies such as </w:t>
      </w:r>
      <w:r w:rsidRPr="00745DD3">
        <w:rPr>
          <w:rFonts w:ascii="Roboto Light" w:eastAsia="Roboto Light" w:hAnsi="Roboto Light" w:cs="Roboto Light"/>
          <w:b/>
          <w:bCs/>
          <w:color w:val="404040" w:themeColor="text1" w:themeTint="BF"/>
          <w:sz w:val="20"/>
          <w:szCs w:val="20"/>
        </w:rPr>
        <w:t xml:space="preserve">Google Classroom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Zoom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delivery of educational content and interaction, ensuring high-quality and accessible learning experiences for students from various backgrounds.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student involvement in class through interactive coding challenges and peer-to-peer programming exercises, prioritizing practical experience and collective problem-solving as key components of the learning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punctuality and reliability in lesson delivery, embodying a commitment to educational excellence and serving as a role model for students in their pursuit of </w:t>
      </w:r>
      <w:r w:rsidRPr="00745DD3">
        <w:rPr>
          <w:rFonts w:ascii="Roboto Light" w:eastAsia="Roboto Light" w:hAnsi="Roboto Light" w:cs="Roboto Light"/>
          <w:b/>
          <w:bCs/>
          <w:color w:val="404040" w:themeColor="text1" w:themeTint="BF"/>
          <w:sz w:val="20"/>
          <w:szCs w:val="20"/>
        </w:rPr>
        <w:t xml:space="preserve">software skills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knowledge.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project-based learning opportunities, empowering students to explore independent projects that align with their interests, bridging the gap between theoretical concepts and practical application in the real world.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constructive feedback and mentorship to students, fostering confidence and motivation through positive reinforcement and tailored guidance designed to meet individual educational needs and ambitions.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proficiency in multiple programming languages, leading student workshops to enhance understanding and practical ability within languages like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project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Instilled emotional intelligence in students by emphasizing the importance of collaboration and community within the tech landscape, highlighting how interpersonal skills complement technical expertise.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innovative teaching atmosphere by demonstrating empathy, entrepreneurship, and an unwavering passion for technology and teaching, particularly within software and app development domains.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importance of adaptability and responsiveness to student feedback, creating a flexible learning environment that encouraged self-improvement and an evolving approach to teaching across courses.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continuous learning and self-improvement by actively researching the latest trends in tech tools and frameworks, integrating cutting-edge practices into teaching methodologies and course materials.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high-impact software solutions within collaborative team environments,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adapt to changing project requirements and iteratively improve product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and maintenance of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user experience and performance enhancement throughout the application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and scalability by employing cloud services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containerization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substantial improvements in deployment efficiency and resource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conducting regular code reviews and testing protocols, maintaining high code quality standards while mentoring junior developers through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translate them into robust software solutions, emphasizing communication and clarity in the understanding of technical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and integrated third-party services to extend application functionality, ensuring alignment with business goals while maximizing user engagement and satisfaction throughout product usage.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design sessions among stakeholders to refine specifications under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ensuring that all team members remained aligned on project milestones and objectives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efficient deployment practices, ensuring rapid delivery of updates and features while minimizing downtime and operational disruptions to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user-centered design by collaborating directly with UX/UI teams on application interfaces, integrating user feedback into iterative design processes that enhanced overall product usability and appeal.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performance through indexing and query optimization in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continuously refining data management practices to effectively support application requirements and user base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advanced data structures and algorithms to solve complex software engineering challenges, streamlining development processes and improving the responsiveness of created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through industry workshops and technical seminars, ensuring skills remained current with evolving technologies and methodologies relevant to web and mobile application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