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Engineering Manager with 11 years of experience in software development, particularly in building high-quality web and mobile applications. Proven track record of leading engineering teams, defining technical strategies, and fostering a culture of innovation and collaboration. Adept at driving technical initiatives and delivering scalable software solutions that align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Node.js,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Express.js, Django,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Code, Eclipse,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engineering teams in the development of innovative educational technologies, focused on delivering high-quality software solutions that enhanced learning experiences and fostered student engagement in virtual environments while ensuring adaptability to evolving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engineering managers and technical leads to promote individual growth, achieving high-performing teams while instilling a culture of accountability and excellence throughout the software development lifecycle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technical strategies and drove roadmaps in collaboration with product and executive leadership, ensuring alignment of engineering initiatives with business goals, facilitating consistent communication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around software development processes, ensuring high standards for code quality, delivery timelines, and performance, utilizing modern methodologies to drive efficiency in project execution across multiple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architecture and long-term technical planning for scalable systems, proactively identifying technical risks and implementing mitigation strategies, thereby ensuring reliable software delivery and minimized downtime for educational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collaborative engineering environment by instituting cross-functional collaboration routines, ensuring cohesive delivery while maintaining an open line of communication across Product, DevOps, and QA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resource planning and organizational development within the engineering department, advocating for diversity and inclusion initiatives to build a highly collaborative workforce that reflects our user base's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initiatives by driving innovation, resulting in refined processes that increased the overall quality and reliability of software products while reducing technical debt and enhancing long-term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web technologies and architectures to innovate educational software solutions, thereby improving user experiences and student engagement while maintaining secure, robust applications across traditional and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among teams through organized workshops and coding sessions, fostering an environment of continuous learning and development that emphasized the importance of technical upskilling in the engineering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metrics for assessing team performance and delivery quality, which contributed to early identification of bottlenecks and informed strategic decisions to enhance operational efficiency in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advanced technologies and tools into projects, such as microservices architectures and containerization, which equipped teams with the capability to adapt to industry trends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incident management and response protocols to ensure quick resolutions of production issues while enhancing overall system reliability, fostering a proactive approach to software maintenance in educational software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align engineering objectives with broader company goals, ensuring that technology solutions address real educational challenges while supporting business growth and sustainability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open feedback culture, providing and soliciting constructive input from team members focused on enhancing team dynamics and operational effectiveness across the engineering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scalable software applications for educational platforms, ensuring high performance and reliability while addressing user-centered needs for diverse learning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technical specifications and software requirements, ensuring that engineering efforts aligned with user expectations and business objectives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 quality through the adoption of comprehensive testing frameworks and methods, significantly reducing bugs and improving the reliability of production software deployed in educational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continuous feedback loops, fostering an inclusive culture that prioritized common goals in software quality assurance and leading to substantial improvements in team productivity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ensure system designs met functional and non-functional requirements while also facilitating integration with external platforms and services to enhance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out opportunities to optimize existing applications, employing modern practices such as refactoring and code reviews that improved performance metrics and reduced technical debt while delivering advanced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Agile methodologies through regular sprint planning and retrospectives, promoting an iterative approach that encouraged adaptability and rapid response to changing project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junior engineers, helping them develop technical skills and understanding of best practices in software development while fostering professional growth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deployment plans, leading to smooth transitions into production for new features and updates by liaising with deployment and operations teams to ensure critical system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documentation and integration guidelines, allowing for seamless interactions with third-party services and promoting consistent coding standards and practices across all development efforts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engagement with users to gather feedback on software functionality within the education space, translating insights into actionable plans that guided product iterations and enhancements to meet learning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analytics for tracking user interactions and behaviors to inform product development strategies, aligning engineering outputs with trends and insights derived from educational technology usage across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