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Manager with over 11 years of experience in software development, focusing on building innovative web and mobile applications. Expertise in AWS serverless architecture, AI integration, and leading high-performing teams to deliver scalable solutions that drive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Go, Ruby, PHP,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GraphQL, Django, Flask, Spring,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Lambda, AWS Step Functions, AWS S3, AWS EventBridge, Docker, Kubernetes, Terraform,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Middleware:</w:t>
      </w:r>
      <w:r w:rsidRPr="00745DD3">
        <w:rPr>
          <w:rFonts w:ascii="Roboto Light" w:eastAsia="Roboto Light" w:hAnsi="Roboto Light" w:cs="Roboto Light"/>
          <w:color w:val="404040" w:themeColor="text1" w:themeTint="BF"/>
          <w:sz w:val="20"/>
          <w:szCs w:val="20"/>
        </w:rPr>
        <w:t xml:space="preserve"> Kafka, NoSQL, RDBMS, Redis, Elasticsearch,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CloudWatch, Datadog, SonarQube, Jenkins,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architect and implement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enhanced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across clinical and operational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cloud-based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generating embedding and enabling </w:t>
      </w:r>
      <w:r w:rsidRPr="00745DD3">
        <w:rPr>
          <w:rFonts w:ascii="Roboto Light" w:eastAsia="Roboto Light" w:hAnsi="Roboto Light" w:cs="Roboto Light"/>
          <w:b/>
          <w:bCs/>
          <w:color w:val="404040" w:themeColor="text1" w:themeTint="BF"/>
          <w:sz w:val="20"/>
          <w:szCs w:val="20"/>
        </w:rPr>
        <w:t xml:space="preserve">Retrieval-Augmented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(RAG) to optimize data retrieval processes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development of internal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and analytics to stakeholders, ensuring seamless data interaction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security scanning processes, thus enhancing the deployment framework's reliability and speed while minimizing risks associated with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mentoring sessions to foster an inclusive team environment, promoting a culture of growth, collaboration, and innovation among engineers and supporting career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architecture teams to translate high-level business goals into actionable development tasks, ensuring alignment between technical implementations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observability practices through the integration of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monitoring and diagnostics of applications to maintain uptime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enhancing performance while reducing data overhead and enabling front-end developers to build efficient solutions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sprint planning and backlog refinement meetings, providing clear prioritization and estimation of tasks while also improving delivery predictability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framework for </w:t>
      </w:r>
      <w:r w:rsidRPr="00745DD3">
        <w:rPr>
          <w:rFonts w:ascii="Roboto Light" w:eastAsia="Roboto Light" w:hAnsi="Roboto Light" w:cs="Roboto Light"/>
          <w:b/>
          <w:bCs/>
          <w:color w:val="404040" w:themeColor="text1" w:themeTint="BF"/>
          <w:sz w:val="20"/>
          <w:szCs w:val="20"/>
        </w:rPr>
        <w:t xml:space="preserve">AI-focused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incorporating prompt regression testing and hallucination detection to ensure the accuracy and reliability of AI models during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high-throughput </w:t>
      </w:r>
      <w:r w:rsidRPr="00745DD3">
        <w:rPr>
          <w:rFonts w:ascii="Roboto Light" w:eastAsia="Roboto Light" w:hAnsi="Roboto Light" w:cs="Roboto Light"/>
          <w:b/>
          <w:bCs/>
          <w:color w:val="404040" w:themeColor="text1" w:themeTint="BF"/>
          <w:sz w:val="20"/>
          <w:szCs w:val="20"/>
        </w:rPr>
        <w:t xml:space="preserve">Kafka streams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needed for various business applications, significantly improving data sync and communication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redesign efforts, optimizing existing microservices for performance and scalability in line with industry best practices and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technological investments and incorporation of next-generation practices into project workflows, ensuring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between existing systems and external platforms, ensuring seamless data flow and operational continuity, which benefitted cross-organizational processes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quality measures using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team adherence to clean code practices, which enhanced the maintainability and scalability of codebases.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by applying best practices and performance optimizations to meet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scalable server-side applications that interacted with various data sources, enabling full-stack functionalities and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efficient workflows to ensure quality releases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implement responsive and modern UI components,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ensuring a seamless user experience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through daily stand-ups and sprint reviews, fostering communication among team members to align project timelines and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in the development process using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catching issues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transactions, focusing on efficient data handling and processing, which bridged front-end and back-end systems for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promote code quality and adherence to organizational standards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optimization of data queries for enhanced performance and speed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strong commitment to data security and privacy best practices, ensuring compliance with industry standards and guidelines, particularly in sensitive environments such as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 facilitating improved workflow efficiency and application performance across various departments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transforming user needs into functional specifications and ensuring the final product met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