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backend development, specializing in TypeScript and Node.js. Proven track record in forming technical relationships with partners and securing efficient integrations, while maintaining quality service availability and enhancing system performance through data-centric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NestJS, React,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Analytics:</w:t>
      </w:r>
      <w:r w:rsidRPr="00745DD3">
        <w:rPr>
          <w:rFonts w:ascii="Roboto Light" w:eastAsia="Roboto Light" w:hAnsi="Roboto Light" w:cs="Roboto Light"/>
          <w:color w:val="404040" w:themeColor="text1" w:themeTint="BF"/>
          <w:sz w:val="20"/>
          <w:szCs w:val="20"/>
        </w:rPr>
        <w:t xml:space="preserve"> Looker, Datadog, 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GitHub Actions,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Chai, JUnit,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scalability and maintainability, enhancing corporate collaboration with insurance providers such as Progressive and GEICO.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that adhered to industry standards,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communication between different insurance platforms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identifying key performance indicators and optimizing service delivery based on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intelligent algorithms for anomaly detection in production data, leveraging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capabilities and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project management processes, coordinating multi-team refactoring initiatives while ensuring timely resolution of existing technical debts and integration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ensure strategic alignment of technology with business objectives, providing critical insights into system architecture and user experience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degree of service availability while systematically monitoring system performance, utilizing observability tools and implementing proactive measures for deficiencies.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integrations met stringent performance criteria and adhered to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delivering constructive feedback to team members while promoting adherence to best coding practices, fostering a culture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dynamics by organizing weekly technical discussions aimed at sharing insights on industry trends and upcoming technologies relevant to the insurance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marketing and sales teams to produce co-branded assets that deepen relationships with partners, effectively communicating technical value propositions in market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documentation processes for newly developed features and integrations, ensuring comprehensive knowledge transfer and supporting future onboarding and troubleshooting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types of offers into the insurance shopping engine, balancing data efficiency and user experience by crafting thoughtful user journeys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Problem-solved complex challenges in backend engineering, providing innovative solutions that underpin core functionalities interacting with thousands of clients and insurance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the data flow architecture to improve quote retrieval processes, incorporating consumer shopping behavior insights into system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 architectures focusing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streamlining application performance and actionable reporting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cloud-based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application deployment and reducing downtime for critical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existing applications, utilizing profiling tools and logging frameworks to ensure reliable operations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within the development lifecycle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solid codebase and increasing overall reliability of deliverables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and Scrum methodologies, participating in daily stand-ups and sprints to ensure efficient project delivery and alignment with company goals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imparting knowledge about software design principles and best practices, fostering growth within the engineering team and enhancing collective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scaling of application architecture, utilizing design patterns that improved maintenance and flexibility of the legacy system components undergoing modernization.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UI/UX teams to translate design wireframes into functioning applications, implementing best practices of responsive design with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optimization procedures, enhancing query performance through active monitoring and refactoring SQL code, decreasing load times during peak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optimized solutions for backend services, enabling seamless asynchronous communication through message queuing systems such as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implemented continuous improvement initiatives which increased team productivity and established best practices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multiple code repositories to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created a collaborative workflow process, streamlining feature development and reducing deployment friction.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