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Engineering Industry Coach with 11 years in software development, specializing in web and mobile applications. Proven ability to mentor and coach students, adapting industry insights into actionable guidance to empower future tech professionals.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Vue.js, Express.js,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 Cassandra, Redis,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JIRA, CI/CD,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Firebase Hosting,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Mentorship, Communication, Problem Solving, Adaptability, Collaboration, Empathy, Leadership, Time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one-on-one coaching sessions with students to identify their career aspirations and tailor guidance to help them successfully pursue their goals in tech and software engineering domains, building confidence during the job search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that introduced students to real-world industry challenges, enabling them to apply theoretical knowledge in a practical context while enhancing their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market insights and hiring trends to inform students on critical skills and competencies, preparing them for technology roles that meet evolving industry demands and expectations confidently.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coaching plans for students based on their unique learning styles and career objectives, promoting effective skill application and professional growth in technology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feedback during coaching sessions, helping students identify strengths and areas for improvement, thereby enhancing their readiness for the job market in competitive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supportive, student-first environment where learners felt comfortable discussing their challenges and triumphs, thereby fostering a culture of empathy and encouragement during their educational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digital tools to track student progress, document session content, and ensure consistent communication across mentoring teams, enhancing the overall coaching efficacy and student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group workshops focused on collaborative problem-solving and strategy formulation, enabling students to learn from peers while developing crucial teamwork and networking skills relevant to their future careers.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students to refine their professional presence, discussing topics like personal branding, interview techniques, and effective communication to prepare them for success in the tech job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technology tools and trends in coaching methodologies, helping students leverage current tech solutions in their learning, which included platforms like GitHub for version control and project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periodic webinars and Q&amp;A sessions that educated students on industry insights, hiring practices, and career advancement opportunities, creating a bridge between academic knowledge and professional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sounding board for students, responding empathetically to their concerns and celebrating their achievements, thereby fostering resilience and sustained motivation throughout their educational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student outcomes by demanding high standards in engagement, empowerment, and clarity, which consistently resulted in improved student satisfaction rates and their readiness for employment.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regularly updating my own knowledge of software engineering practices and teaching methods to ensure the highest quality of coaching to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Chegg Skills by refining curriculum materials based on student feedback and industry needs, thus promoting relevance and applicability in current software engineering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interactive features and dynamic content management across varied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high-quality software solutions, applying Agile methodologies and continuous integration practices to ensure timely project delivery while meeting all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high coding standards and share knowledge within the development team, fostering a culture of collaboration and continuous improvement in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data access and manipulation, streamlining application functionality by integrating third-party services and handling complex user requirements efficiently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on multi-developer projects, while ensuring proper documentation of changes in codebases and project histories.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new team members by providing guidance and support on both technical and professional development aspects, which facilitated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industry best practices, applying findings to current projects and enhancing application performance and security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for optimal user experiences across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acceptance testing (UAT), gathering feedback, and making iterative changes based on stakeholder input to ensure final products met business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for upcoming technologies, enhancing team capabilities in areas such as </w:t>
      </w:r>
      <w:r w:rsidRPr="00745DD3">
        <w:rPr>
          <w:rFonts w:ascii="Roboto Light" w:eastAsia="Roboto Light" w:hAnsi="Roboto Light" w:cs="Roboto Light"/>
          <w:b/>
          <w:bCs/>
          <w:color w:val="404040" w:themeColor="text1" w:themeTint="BF"/>
          <w:sz w:val="20"/>
          <w:szCs w:val="20"/>
        </w:rPr>
        <w:t xml:space="preserve">AI 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directly impacting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prototype wireframes and user interfaces, translating client requirements into functional designs while keeping user experience principles at the forefront.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techniques for applications, including minimizing load times and improving overall responsiveness, which significantly enhanced user engagement and retention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