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Innovative Software Engineer with 11 years of experience in software development focused on web and mobile applications. Expertise in collaborative problem solving and adapting to evolving business needs through technology and creativity.</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Python, Java, C#, TypeScript, Swift, Go</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and Libraries:</w:t>
      </w:r>
      <w:r w:rsidRPr="00745DD3">
        <w:rPr>
          <w:rFonts w:ascii="Roboto Light" w:eastAsia="Roboto Light" w:hAnsi="Roboto Light" w:cs="Roboto Light"/>
          <w:color w:val="404040" w:themeColor="text1" w:themeTint="BF"/>
          <w:sz w:val="20"/>
          <w:szCs w:val="20"/>
        </w:rPr>
        <w:t xml:space="preserve"> React, Angular, Vue.js, Django, Flask, Node.js, Express, Spring</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PostgreSQL, MongoDB, MySQL, SQLite, Cassandra, Redis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and Tools:</w:t>
      </w:r>
      <w:r w:rsidRPr="00745DD3">
        <w:rPr>
          <w:rFonts w:ascii="Roboto Light" w:eastAsia="Roboto Light" w:hAnsi="Roboto Light" w:cs="Roboto Light"/>
          <w:color w:val="404040" w:themeColor="text1" w:themeTint="BF"/>
          <w:sz w:val="20"/>
          <w:szCs w:val="20"/>
        </w:rPr>
        <w:t xml:space="preserve"> Docker, Kubernetes, Jenkins, AWS, Azure DevOps, Git, Terraform</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and Quality Assurance:</w:t>
      </w:r>
      <w:r w:rsidRPr="00745DD3">
        <w:rPr>
          <w:rFonts w:ascii="Roboto Light" w:eastAsia="Roboto Light" w:hAnsi="Roboto Light" w:cs="Roboto Light"/>
          <w:color w:val="404040" w:themeColor="text1" w:themeTint="BF"/>
          <w:sz w:val="20"/>
          <w:szCs w:val="20"/>
        </w:rPr>
        <w:t xml:space="preserve"> Selenium, JUnit, Jest, Mockito, Postman, Cypress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Design and Prototyping:</w:t>
      </w:r>
      <w:r w:rsidRPr="00745DD3">
        <w:rPr>
          <w:rFonts w:ascii="Roboto Light" w:eastAsia="Roboto Light" w:hAnsi="Roboto Light" w:cs="Roboto Light"/>
          <w:color w:val="404040" w:themeColor="text1" w:themeTint="BF"/>
          <w:sz w:val="20"/>
          <w:szCs w:val="20"/>
        </w:rPr>
        <w:t xml:space="preserve"> Figma, Sketch, Adobe XD, InVision, Canva, Balsamiq</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scalable and responsive web applications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user experience through rigorous testing and iterative design focused on customer feedback and real-time performance metrics.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cross-functional teams to develop mobile applications in </w:t>
      </w:r>
      <w:r w:rsidRPr="00745DD3">
        <w:rPr>
          <w:rFonts w:ascii="Roboto Light" w:eastAsia="Roboto Light" w:hAnsi="Roboto Light" w:cs="Roboto Light"/>
          <w:b/>
          <w:bCs/>
          <w:color w:val="404040" w:themeColor="text1" w:themeTint="BF"/>
          <w:sz w:val="20"/>
          <w:szCs w:val="20"/>
        </w:rPr>
        <w:t xml:space="preserve">Swift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prioritizing code quality and maintainability while adapting to project changes and feedback from stakeholders and users.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integrated RESTful APIs with </w:t>
      </w:r>
      <w:r w:rsidRPr="00745DD3">
        <w:rPr>
          <w:rFonts w:ascii="Roboto Light" w:eastAsia="Roboto Light" w:hAnsi="Roboto Light" w:cs="Roboto Light"/>
          <w:b/>
          <w:bCs/>
          <w:color w:val="404040" w:themeColor="text1" w:themeTint="BF"/>
          <w:sz w:val="20"/>
          <w:szCs w:val="20"/>
        </w:rPr>
        <w:t xml:space="preserve">Django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Flask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promoting efficient data exchanges and enhancing application functionality through best practices in software development and cloud services.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cloud infrastructure using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fast deployment cycles and improved uptime while collaborating closely with DevOps teams to enhance product reliability and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Agile development methodologies, facilitating daily stand-ups and retrospectives that fostered team collaboration and accountability, ensuring alignment with overall project goals and timelines.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Terraform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infrastructure as code, enhancing team collaboration on deployment processes and establishing reliable automated configurations to manage environments efficiently.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code reviews and mentoring sessions emphasizing </w:t>
      </w:r>
      <w:r w:rsidRPr="00745DD3">
        <w:rPr>
          <w:rFonts w:ascii="Roboto Light" w:eastAsia="Roboto Light" w:hAnsi="Roboto Light" w:cs="Roboto Light"/>
          <w:b/>
          <w:bCs/>
          <w:color w:val="404040" w:themeColor="text1" w:themeTint="BF"/>
          <w:sz w:val="20"/>
          <w:szCs w:val="20"/>
        </w:rPr>
        <w:t xml:space="preserve">Spring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best practices, improving team skill sets while ensuring adherence to coding standards and reducing technical debt in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w:t>
      </w:r>
      <w:r w:rsidRPr="00745DD3">
        <w:rPr>
          <w:rFonts w:ascii="Roboto Light" w:eastAsia="Roboto Light" w:hAnsi="Roboto Light" w:cs="Roboto Light"/>
          <w:b/>
          <w:bCs/>
          <w:color w:val="404040" w:themeColor="text1" w:themeTint="BF"/>
          <w:sz w:val="20"/>
          <w:szCs w:val="20"/>
        </w:rPr>
        <w:t xml:space="preserve">Postman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API testing and validation, streamlining development workflows and enhancing the quality assurance process through comprehensive testing strategies and real-time feedback from team members.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design tools like </w:t>
      </w:r>
      <w:r w:rsidRPr="00745DD3">
        <w:rPr>
          <w:rFonts w:ascii="Roboto Light" w:eastAsia="Roboto Light" w:hAnsi="Roboto Light" w:cs="Roboto Light"/>
          <w:b/>
          <w:bCs/>
          <w:color w:val="404040" w:themeColor="text1" w:themeTint="BF"/>
          <w:sz w:val="20"/>
          <w:szCs w:val="20"/>
        </w:rPr>
        <w:t xml:space="preserve">Figma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Adobe XD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create user-centered prototypes, facilitating easier collaboration between design and development teams, ensuring that user needs were met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automated testing scripts using </w:t>
      </w:r>
      <w:r w:rsidRPr="00745DD3">
        <w:rPr>
          <w:rFonts w:ascii="Roboto Light" w:eastAsia="Roboto Light" w:hAnsi="Roboto Light" w:cs="Roboto Light"/>
          <w:b/>
          <w:bCs/>
          <w:color w:val="404040" w:themeColor="text1" w:themeTint="BF"/>
          <w:sz w:val="20"/>
          <w:szCs w:val="20"/>
        </w:rPr>
        <w:t xml:space="preserve">Selenium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boosting quality assurance processes and allowing for rapid iteration without compromising software integrity or performance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actively in the stakeholder ability to pivot project focus as needed based on user feedback and business analysis, pushing for solutions that leverage technology creatively and efficiently.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innovation through knowledge-sharing sessions, focusing on </w:t>
      </w:r>
      <w:r w:rsidRPr="00745DD3">
        <w:rPr>
          <w:rFonts w:ascii="Roboto Light" w:eastAsia="Roboto Light" w:hAnsi="Roboto Light" w:cs="Roboto Light"/>
          <w:b/>
          <w:bCs/>
          <w:color w:val="404040" w:themeColor="text1" w:themeTint="BF"/>
          <w:sz w:val="20"/>
          <w:szCs w:val="20"/>
        </w:rPr>
        <w:t xml:space="preserve">microservices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architecture and scalable system designs that enhance team understanding of contemporary development challenges and solution frameworks.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high standards of software documentation and code comments to elevate team knowledge transfer and onboarding processes for new developers and intern placements.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Consolidated deployments and streamlined application performance through monitoring tools such as </w:t>
      </w:r>
      <w:r w:rsidRPr="00745DD3">
        <w:rPr>
          <w:rFonts w:ascii="Roboto Light" w:eastAsia="Roboto Light" w:hAnsi="Roboto Light" w:cs="Roboto Light"/>
          <w:b/>
          <w:bCs/>
          <w:color w:val="404040" w:themeColor="text1" w:themeTint="BF"/>
          <w:sz w:val="20"/>
          <w:szCs w:val="20"/>
        </w:rPr>
        <w:t xml:space="preserve">New Relic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Datadog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that issues were addressed proactively and with prioritized fixes for critical paths.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migration of legacy applications to cloud-native environments, fostering increased performance, compliance with security protocols, and alignment with modern software paradigms and best practices.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mobile and web applications using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performance optimization and comprehensive testing throughout the software lifecycle while prioritizing user feedback and iterative enhancements.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managers to translate business requirements into technical specifications, focusing on delivering high-quality software solutions while leading design and implementation activities.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application features by integrating third-party APIs in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promoting feature richness while exercising due diligence in testing and interoperability across different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migration strategy of legacy systems to modern frameworks like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improved efficiency and reducing long-term maintenance challenges as part of a transitional roadmap.</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Microservices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architecture to break down monolithic applications, improving the scalability of applications and ensuring that new features could be rolled out independently while retaining operational compatibility.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multiple continuous integration pipelines through tools like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high-quality code moves swiftly through to production stages while supporting rollback operations where necessary.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peer-code reviews and team programming sessions to develop a culture of accountability and high standards in coding practices while maintaining flexibility to adapt to evolving project needs.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significant software projects focusing on </w:t>
      </w:r>
      <w:r w:rsidRPr="00745DD3">
        <w:rPr>
          <w:rFonts w:ascii="Roboto Light" w:eastAsia="Roboto Light" w:hAnsi="Roboto Light" w:cs="Roboto Light"/>
          <w:b/>
          <w:bCs/>
          <w:color w:val="404040" w:themeColor="text1" w:themeTint="BF"/>
          <w:sz w:val="20"/>
          <w:szCs w:val="20"/>
        </w:rPr>
        <w:t xml:space="preserve">Quality Assurance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and testing frameworks, leading to increased confidence in deployment readiness and overall product stability.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Regularly used </w:t>
      </w:r>
      <w:r w:rsidRPr="00745DD3">
        <w:rPr>
          <w:rFonts w:ascii="Roboto Light" w:eastAsia="Roboto Light" w:hAnsi="Roboto Light" w:cs="Roboto Light"/>
          <w:b/>
          <w:bCs/>
          <w:color w:val="404040" w:themeColor="text1" w:themeTint="BF"/>
          <w:sz w:val="20"/>
          <w:szCs w:val="20"/>
        </w:rPr>
        <w:t xml:space="preserve">MySQL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database management and optimization strategies, ensuring data integrity and speed of access while emphasizing clear documentation of database architecture and queries.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Explored emerging trends in </w:t>
      </w:r>
      <w:r w:rsidRPr="00745DD3">
        <w:rPr>
          <w:rFonts w:ascii="Roboto Light" w:eastAsia="Roboto Light" w:hAnsi="Roboto Light" w:cs="Roboto Light"/>
          <w:b/>
          <w:bCs/>
          <w:color w:val="404040" w:themeColor="text1" w:themeTint="BF"/>
          <w:sz w:val="20"/>
          <w:szCs w:val="20"/>
        </w:rPr>
        <w:t xml:space="preserve">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machine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incorporate predictive analytics into applications, further enhancing user experience and ensuring that applications remained at the forefront of technology.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a culture of innovation and curiosity across technical teams, leading brainstorming sessions focused on solving hard problems with technology while maximizing team member contributions and feedback.</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effectively with design teams to create engaging user interfaces using </w:t>
      </w:r>
      <w:r w:rsidRPr="00745DD3">
        <w:rPr>
          <w:rFonts w:ascii="Roboto Light" w:eastAsia="Roboto Light" w:hAnsi="Roboto Light" w:cs="Roboto Light"/>
          <w:b/>
          <w:bCs/>
          <w:color w:val="404040" w:themeColor="text1" w:themeTint="BF"/>
          <w:sz w:val="20"/>
          <w:szCs w:val="20"/>
        </w:rPr>
        <w:t xml:space="preserve">Bootstrap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Material UI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significantly increasing end-user satisfaction and ensuring intuitive navigation in applications.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