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Adept at building scalable infrastructures and complex workflows, with a strong foundation in machine learning and computational science.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Azure,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XGBoost,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Pandas, SQLAlchemy, Airflow,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Cheminformatics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RDKit, Open Babel, ChemPy, AutoDock, DeepChem, Bioconductor, Cheminformatics Toolkit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support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efficiency in multimodal scientific applications while collaborating closely with scientists for requirement gathering.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 pipelines and optimized resource utilization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systems, improving deployment frequency and accountability for model management in the context of high-stakes drug discovery projects,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employing industry-standard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simulations and molecular analysis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workflows by introducing concurrent programming paradigms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substantial improvements in the execution time for large-scale model simulations and analyses, fostering a culture of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various microservices, enhancing application portability while maintaining alignment with cloud architecture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to improve software quality across various teams, mentoring junior engineers on best practices, leading to increased productivity,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embraced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 and storage, effectively guiding the transition to more scalable solutions with partitioning and indexing strategies, which improved query performance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modernize the internal CI/CD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reduce deployment errors and ensure smooth transitions in production environments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units to understand analytical requirements while devising intuitive visualizations for presenting data insights,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easy-to-understand dashboards for stakeholders'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Exceeded performance targets by facilitating large-scale parallel computing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distribute workloads efficiently and decrease overall project turnaround time in high-throughput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system performance, thus proactively addressing potential issues before they could impact scientific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automated systems for protein-protein docking simulations through the design of specialized algorithms, which directly influenced the success of new drug candidates in a laboratory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effective handling of complex datasets routinely encountered in drug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team practices, resulting in enhanced collaborative efforts that led to reduced cycle times for project deliverables, significantly improving team morale and overall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in product prototypes,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rapid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efficiently managing API services that communicated with external and internal data systems, thus enhancing functionality across various platform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framework ensuring high scalability and responsiveness, thereby improving user engagement metrics for enterprise solutions over the years.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decisions that significantly improved project outcomes and forecasting capabilities, leading to project efficiency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high-availability Linux server environments,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which enhanced the team's operational capabilities and facilitated smooth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maintenance and optimization of SQL databases to support various applications, working to boost the performance metrics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tuning of high-level applications, achieving improved speed and efficiency metrics due to algorithm refactoring and code optimization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amongst teams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project updates and critical alerts, enhancing responsiveness and tracking for ongoing projects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of security best practices in coding and infrastructure setup to guard against vulnerabilities, advocating secure development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software solutions that fulfilled complex customer needs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better overall satisfaction and retention rates as measured by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training sessions on new technologies and frameworks enhancing team's skills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teams' output and adoption of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 portfolio of integrated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encouraging team collaboration and streamlined code integration across diverse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