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over 11 years of experience in software development, specializing in backend and frontend technologies for web and mobile applications. Proven proficiency in building scalable, efficient solutions and collaborating seamlessly with cross-functional teams to deliver world-class products. Adept at utilizing Java, Python, Scala, React, and Node.js, amongst other technologies, to drive successful project outcomes and foster innovation within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Scala, JavaScript, TypeScript,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Spring Boot, Django, Flask,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Platform, Docker, Kubernetes, Terraform,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Redis, Elasticsearch, Cassandra, SQL Server,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Travis CI, CircleCI, Ansible, Scrum, Agile Methodologies,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scalable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streamlining the integration between business logic and storage layers to optimize transaction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responsive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interaction by adapting to real-time changes in data and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architects during the product discovery phase, aligning technical solutions to business needs, ensuring feature sets meet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integration, performance, and data flow efficiency, focusing on maintaining clean architecture and superior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cloud-based services and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fault tolerance, and seamless deployment processes for multiple microservices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for high throughput applications,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data-driven application development that reduced response times significantly in high-demand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processing and analysis of pricing data transactions, implementing effective strategies that improved resilience and reliability under heavy load, consistently improving the processing system's metrics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best practices for backend architecture, promoting knowledge sharing within the development team and advocating for innovations in programming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a culture of continuous integration and deployment by introducing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delivery process and improving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within cross-functional teams, fostering collaboration, adaptability, and effective communication to mitigate risks and enhance project delivery timelines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coding standards, industry trends, and professional growth, effectively contributing to team development and knowledge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the development lifecycle, ensuring compliance with industry standards, thereby enhancing the robustness of applications against potential vulnerabilities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to monitor application performance, providing critical insights to stakeholders that influenced strategic decision-making for future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workshops and brainstorming sessions, fostering creativity and innovation through collective problem-solving initiatives leading to new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adapt to emerging technologies and trends, enabling the organization to stay ahead of the competition in a rapidly evolving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strong foundation for backend services while implementing responsive UIs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project scope and create detailed technical design documents, ensuring alignment with business objectives while facilitating clear communication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with third-party systems, enhancing application functionality and boosting performance through efficient data exchange while providing robust access controls.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across teams, contributing to the establishment of best practices and design principles that fueled team growth and elevated code quality consistently over project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refactoring code and migrating databases, utilizing </w:t>
      </w:r>
      <w:r w:rsidRPr="00745DD3">
        <w:rPr>
          <w:rFonts w:ascii="Roboto Light" w:eastAsia="Roboto Light" w:hAnsi="Roboto Light" w:cs="Roboto Light"/>
          <w:b/>
          <w:bCs/>
          <w:color w:val="404040" w:themeColor="text1" w:themeTint="BF"/>
          <w:sz w:val="20"/>
          <w:szCs w:val="20"/>
        </w:rPr>
        <w:t xml:space="preserve">Oracle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performance and streamline data management processes across the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deployment of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coordinating with cross-functional teams to ensure operational readiness and adherence to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services, greatly fostering flexibility and efficiency within the development workflow and ensuring consistency across different environments and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e-commerce platforms with complex pricing models, integrating </w:t>
      </w:r>
      <w:r w:rsidRPr="00745DD3">
        <w:rPr>
          <w:rFonts w:ascii="Roboto Light" w:eastAsia="Roboto Light" w:hAnsi="Roboto Light" w:cs="Roboto Light"/>
          <w:b/>
          <w:bCs/>
          <w:color w:val="404040" w:themeColor="text1" w:themeTint="BF"/>
          <w:sz w:val="20"/>
          <w:szCs w:val="20"/>
        </w:rPr>
        <w:t xml:space="preserve">Payment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improved transaction security and user trust significantly during the payment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one-on-one sessions, improving their technical acumen in features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leading to a more collaborative team environment and better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analysis and design of microservices architecture, promoting system scalability while enabling development teams to work independently on different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rituals and ceremonies, emphasizing transparency and team collaboration to continuously improve processes and project outcomes while adapting quickly to changing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monitoring and performance tuning initiatives, using tools like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that facilitated informed operational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