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ability to create user-centric features using modern frameworks and cloud technologies. Adept at collaborating within cross-functional teams, leveraging TypeScript, JavaScript, React, and Next.js to deliver high-quality applications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features with a focus on user-centric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patient experience and streamlining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projects efficiently and respond quickly to user feedback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web applications are accessible across multiple devices,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fluid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full-stack applications, connecting frontend components with backend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provide seamless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team environment that emphasized knowledge sharing and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implementing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facilitating clear teamwork and enhancing product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analysis to gather insights, which informed design decisions and application refinements to better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alignment across teams regarding project developments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input based on technical evaluations and ensuring continuous improvement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optimization techniques and debugging tools to enhance application speed, achieving improved load times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processes, utilizing CI/CD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capabilities, allowing for enhanced functionalities such as payment processing and real-time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applications and recommended improvements based on industry trends and technological advancements, contributing to strategic planning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 tools and frameworks, keeping the team informed and ready to adopt new methodologies that benefit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features are robust, efficient, and maintainable, aligned with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intuitive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 that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architecture to microservices, optimizing system scalability and response time across applications through strategic cloud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fixing and debugging efforts utilizing various monitoring tools, contributing to a significant reduction in downtime and improved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clear communication of technical obstacles to team goals, resolving conflicts, and fostering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integration with third-party systems, enhancing application interoperability and client satisfaction rates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ensuring a rapid and efficient server-side environment that integrated well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architecture decisions logically using critical thinking, proposing solutions and alternatives that enhanced project outcomes via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organized workflow through the utilization of comprehensive task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tracking of bug reports and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best practices by implementing robust authentication and authorization protocols within applications, safeguarding sensitive user data and ensuring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Harvested real-user data through A/B testing and analytics tools, interpreting results to inform ongoing design strategies and technology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unit and integration tests to guarantee code functionality and stability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