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track record of leveraging cutting-edge technologies and frameworks to deliver innovative solutions. Adept at collaborating with cross-functional teams to drive project success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excellent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deadlines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create engaging user interfaces, ensuring consistency in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optimized web services to enhance data retrieval speed,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user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efforts for existing applications, identifying performance bottlenecks and implementing effective solutions to improve load times and overall application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changes, enabling efficient team collaboration and seamless integration of new features into production environments, leading to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quality and functionality while maintaining project timelines and meeting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scrums, sprint planning, and retrospectives to enhance team dynamics and project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and architecture, fostering a collaborative work environment that encouraged knowledge sharing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specifications, providing critical input to the project lifecycle for improved planning and execution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applications, enhancing the onboarding process for end-users and providing substantial guidance on product capabilities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deployment cycles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functionality, ensuring the delivery of comprehensive services such as payment processing and data analytics in a user-friendly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in a fast-paced environment to envision and prototype new apps and features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manage application deployments, scaling them seamlessly to accommodate growing user bases while optimizing costs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fostering a culture of excellence and continuous improvement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and efficient solutions that meet rigorous business requirements while ensuring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interactive web pages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interfaces while prioritizing user accessibility and engagement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define and maintain efficient APIs, improving data flow and system integration processes through effective communication and technical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analysis,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using profiling strategies to identify and rectify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practices to uphold coding standards and ensure functionality,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including active participation in sprint planning and retrospectives that empowered the team and improved efficiency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transformed legacy codebases into modern architecture, implementing best practices that led to enhanced maintainability while upgrading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 in navigating the development environment and adhering to coding best practices, helping foster a cohesive and knowledgeable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new technologies and tools within the team by organizing workshops and knowledge-sharing sessions, enriching team skills and capabilities in tech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understand business needs and translate them into actionable development tasks, ensuring that products remain competitive and relevant.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designers and product owners to define and refine user requirements, consistently integrating feedback into development processes to provide customer-centric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resources effectively for application deployment, development, and maintenance, contributing to improved project scalability and efficiency in cost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