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extensive experience in designing, developing, and deploying scalable web and mobile applications. Expert in Python, Django, and cloud technologies such as AWS with a strong focus on microservices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Bootstrap,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VS Code,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decisions through expert guidance in software architecture, ensuring robust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compliance for the legal industry, thus enhancing service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ensuring seamless deployments in the agile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balance technical trade-offs with product timelines, enhancing team efficiency by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development techniques, helping build a culture of collaborative learning and continuous improvement within the engineering team focused on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software deployments by debugging and troubleshooting complex issues,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performance standards and high availability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drove technology initiatives that improved application performance by leveraging industry trends including serverless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within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evolving technologies that are transforming the software landscape, encouraging the adoption of new tools to foster innovation and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comply with industry standards for secure payment processing, integrating financial technology smoothly with legal software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technical and non-technical stakeholders to gather requirements effectively, translating them into actionable technical solutions that align with business aims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for architectural designs that prioritize scalability and sustainability, influencing strategic direction and enhancing end-user satisfaction with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where collaboration and adaptability were paramount in overcoming project obstacles, resulting in faster delivery times and better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LEAN principles to streamline development processes, reducing waste and improving the turnaround time for feature releases while ensuring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coding standards and shared knowledge across teams, significantly improving the overall quality of software outputs and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applications through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patterns, resulting in reduced bug counts and increased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propose new tools that could enhance development workflows, ensuring that the team remains competitive in the fast-paced software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high-throughput web applications utilizing a robust backend structured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user engagement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solutions with backend services, focusing on creating seamless, user-friendly interfaces for various applications in business-critical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incorporate feedback from stakeholders, effectively bridging communication gaps to translate user needs into technical requirements for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developers, fostering a culture of learning and knowledge sharing while enhancing team dynamics, showcasing leadership in both technical and interpersonal aspects.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functionalities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ensuring efficient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proactively identify bottlenecks within the application pipeline and implemented solutions to ensure high system availability and responsiveness, prioritizing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APIs following best practices in web application security to protect sensitive information, ensuring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team adherence to coding standards, resulting in higher code quality and application performance while promoting a collaborative atmosphere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 planning sessions, contributing insights that drive execution strategies, thereby aligning engineering efforts with product vision and improving team productivity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that improved user interactions on web applications, directly contributing to enhanced customer experiences within the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applications, ensuring applications are scalable and secure while aligning with best practices for cloud functionality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system vulnerabilities in existing applications, implementing necessary enhancements that fortified security measures and ensured compliance with relevant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