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a variety of programming languages and frameworks, with a strong focus on innovative solutions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Vue.js, Node.js, ASP.NET,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SQLite, Oracle,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 DevOps,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Jest, Cypress, Postman,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deploy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for software design and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enhanced system resilience across various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 robust CI/CD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software release cycle efficiency and ensuring higher quality code standards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performance and reliability, successfully migrating legacy applications to serverless architectures and reducing operational costs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daily stand-ups, which fostered continuous improvement and adaptability among team members to deliver projects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query performance which greatly reduced the latency of data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front-end development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provide a seamless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bottlenecks in existing codebases, refactoring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maintainability and scalability of web applications in collaborative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ensuring smooth data interchange and real-time updates across platforms through efficient API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mentoring junior developers in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which promoted a culture of technical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test-driven development (TDD)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and expedite debugging processes during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PWA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propose innovative solutions that could improve project efficiency and augment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workplace culture, encouraging different perspectives and enhancing team synergy through collaborative brainstorming sessions aimed at solving complex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feedback loops to align product features with client expectations, ensuring continuing support and software alignment with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guides, transforming complex technical details into easily understandable content to aid third-party developers and testers in integrating with our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for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met stringent performance and security standards as per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teams to refine product backlogs, manage deployments, and oversee integrations that drive business value, focusing on delivering incremental software improvements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RESTful services integrated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transactional handling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communication with stakeholders to gather requirements and translate them into technical specifications while keeping user experience as a primary development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using object-oriented design principles, resulting in modular, re-usable code and a significant reduction in future maintenance effort through improved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selected appropriate technology stacks for new application developments, leveraging trend insights and past performance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rapid prototyping sessions where brainstorming innovative solutions occurred, leading to potential new features that aligned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operated various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deployment process while ensuring code quality through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sketches into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aesthetic appeal with functional constraints within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and implemented strategies to safeguard against common vulnerabilities in web applications through regular audits and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on new technologies and industry standard practices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team capabilities and fostering a strong learning environment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