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B2B applications, data-driven solutions, and full-stack development. Proficient in achieving optimal software performance, maintenance, and improving collaboration within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Java, C#,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GraphQL, Express, Spring Boot,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Docker, Kubernetes, PostgreSQL, MongoDB, Redis,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Test-Driven Development, Continuous Integration, Automated Testing,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SOAP, Microservices, Webhooks, Socket.IO, OAuth 2.0, GraphQL APIs, Third-Party Integrations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Analysis and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Enrichment, Data Aggregation, Statistical Analysis, Debugging Tools, Data Visualization, Business Intelligence Tools, Log Management,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while implementing effective coding standards and architectural principles to foster maintainability and flexibility of the software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the development lifecycle for improved testing and deployment processes, fostering a robust development environment intertwining quality assurance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an internal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real-time data insights, thus driving better decision-making processes across various departments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 the efficiency of the system architecture, promoting reusability and enabling deployment independence for various teams across the organization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sustainable development practices while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clean code and continuous improvement, which led to enhanced team productivity during collaborative development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algorithms for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aggregation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leveraging statistical reasoning techniques to ensure data accuracy and reliability, which greatly improved client satisfaction through enhanced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organizing regular stand-ups and sprint reviews, which resulted in a culture of open communication and collective problem-solving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facilitated training sessions for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adoption which significantly streamlined the version control and integration processes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the status quo by analyzing development workflows, which included optimizing legacy systems through modernizing with contemporary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system performance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strategy discussions, providing insights on technology trends and customer needs, ensuring development efforts aligned closely with business objectives and client requirements especially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sessions, utilizing debugging tools for identifying root causes of issues within the codebase and consistently providing solutions which improved the overall reliability of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 across devices, resulting in a noticeable increase in user engagement metrics during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knowledge-sharing sessions within the team, instilling good practices and a culture of quality, while mentoring junior developers on pragmatic coding skills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and integrated third-party services, enriching the application functionalities which were vital for enhancing user engagement through seamless interactions and data retrieval mechanisms established in the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best practices, continually refining processes, which ensured that the team operated at the cutting edge of technological advancements, aligning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features that addressed both client needs and operational efficiencies contributing to the company's bottom 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monolithic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necessary automation and scaling, resulting in substantial improvements in system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attending daily scrums and contributing to sprint planning which improved overall team cohesiveness and ensured all tasks were aligned with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interviews to ascertain requirements and develop prototypes that facilitated informed decision-making and effective communication among development, marketing, and design teams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integrations into existing systems, enhancing functionality through APIs while ensuring data integrity and seamless communication across applications developing strong working relationships with vendors.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database solutions enhancing application performance through optimized queries and, consequently, reducing average load times for data access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implementation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improvements to security measures while maintaining application integrity in line with evolving industry standards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 operations by implementing performance tuning and refactoring measures based on analysis of system bottlenecks, resulting in increased throughput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coding environments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which led to streamlined workflows and improved team dynamics during code integration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and architecture discussions with senior engineers facilitating thoughtful decision-making regarding the technology stack and system capabilities that met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existing systems and conducted training sessions for teams transitioning to new tools and practices minimizing disruption during rollout phases of new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and external API specifications, ensuring clarity and coherence of service offerings while focusing on building high-performance backend services capable of handling varied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