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 development. Proven expertise in cloud migration, data security, and software optimization focusing on AWS technologies and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Go, C#, Ruby, PHP,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React, Angular, Vue.js,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Ansible,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Redis, Oracle DB,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CI/CD Tools:</w:t>
      </w:r>
      <w:r w:rsidRPr="00745DD3">
        <w:rPr>
          <w:rFonts w:ascii="Roboto Light" w:eastAsia="Roboto Light" w:hAnsi="Roboto Light" w:cs="Roboto Light"/>
          <w:color w:val="404040" w:themeColor="text1" w:themeTint="BF"/>
          <w:sz w:val="20"/>
          <w:szCs w:val="20"/>
        </w:rPr>
        <w:t xml:space="preserve"> Git, Jenkins, Maven, Gradle, JIRA, Confluence,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cloud-based Java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high availability and resilience while enhancing performance and stakeholder engagement through effective feedback loops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w:t>
      </w:r>
      <w:r w:rsidRPr="00745DD3">
        <w:rPr>
          <w:rFonts w:ascii="Roboto Light" w:eastAsia="Roboto Light" w:hAnsi="Roboto Light" w:cs="Roboto Light"/>
          <w:b/>
          <w:bCs/>
          <w:color w:val="404040" w:themeColor="text1" w:themeTint="BF"/>
          <w:sz w:val="20"/>
          <w:szCs w:val="20"/>
        </w:rPr>
        <w:t xml:space="preserve">cloud migration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application efficiency and reduced operational costs, leveraging industry best practices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enablement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architecture for </w:t>
      </w:r>
      <w:r w:rsidRPr="00745DD3">
        <w:rPr>
          <w:rFonts w:ascii="Roboto Light" w:eastAsia="Roboto Light" w:hAnsi="Roboto Light" w:cs="Roboto Light"/>
          <w:b/>
          <w:bCs/>
          <w:color w:val="404040" w:themeColor="text1" w:themeTint="BF"/>
          <w:sz w:val="20"/>
          <w:szCs w:val="20"/>
        </w:rPr>
        <w:t xml:space="preserve">cloud infrastructures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deployment and scaling of microservices in a multi-tenant environment to improve client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complex projects, showcasing flexibility and adaptability while integrating feedback for continuous improvement and technical documentations of features and functionalities-led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evaluations of new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cutting-edge tools into existing frameworks which improved operational efficacy and fostered innovation by applying the latest advancements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industry best practices proactively, ensuring high standards in </w:t>
      </w:r>
      <w:r w:rsidRPr="00745DD3">
        <w:rPr>
          <w:rFonts w:ascii="Roboto Light" w:eastAsia="Roboto Light" w:hAnsi="Roboto Light" w:cs="Roboto Light"/>
          <w:b/>
          <w:bCs/>
          <w:color w:val="404040" w:themeColor="text1" w:themeTint="BF"/>
          <w:sz w:val="20"/>
          <w:szCs w:val="20"/>
        </w:rPr>
        <w:t xml:space="preserve">Software Development Life 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(SDLC) processes were consistently applied for all projects to enhance team collaboration and output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software development processes and features, ensuring clarity and efficiency in communication with stakeholders and guiding less experienced team members through </w:t>
      </w:r>
      <w:r w:rsidRPr="00745DD3">
        <w:rPr>
          <w:rFonts w:ascii="Roboto Light" w:eastAsia="Roboto Light" w:hAnsi="Roboto Light" w:cs="Roboto Light"/>
          <w:b/>
          <w:bCs/>
          <w:color w:val="404040" w:themeColor="text1" w:themeTint="BF"/>
          <w:sz w:val="20"/>
          <w:szCs w:val="20"/>
        </w:rPr>
        <w:t xml:space="preserve">Application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tackle data integrity issues while optimizing backend processes for increased speed and reliability in data retrieval and management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modernization of client infrastructures through adoption of updated </w:t>
      </w:r>
      <w:r w:rsidRPr="00745DD3">
        <w:rPr>
          <w:rFonts w:ascii="Roboto Light" w:eastAsia="Roboto Light" w:hAnsi="Roboto Light" w:cs="Roboto Light"/>
          <w:b/>
          <w:bCs/>
          <w:color w:val="404040" w:themeColor="text1" w:themeTint="BF"/>
          <w:sz w:val="20"/>
          <w:szCs w:val="20"/>
        </w:rPr>
        <w:t xml:space="preserve">cloud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seamless transition while enhancing security protocols to protect sensitive information across multiple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maintained and optimized existing applications by conducting troubleshooting and performance tuning, ensuring issues were rectified expediently to minimize downtime and improve user satisfaction levels through iterative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comprehensive training sessions on advanced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professional development, promoting a culture of lifelong learning and technological agility among team members and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integration processes by implementing automation tools and techniques, which decreased time to deployment and enhanced the company’s capability to respond to market changes rapidly.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needs to translate them into technical documentation and specifications, communicating effectively with both technical and non-technical stakeholders to ensure alignment of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w:t>
      </w:r>
      <w:r w:rsidRPr="00745DD3">
        <w:rPr>
          <w:rFonts w:ascii="Roboto Light" w:eastAsia="Roboto Light" w:hAnsi="Roboto Light" w:cs="Roboto Light"/>
          <w:b/>
          <w:bCs/>
          <w:color w:val="404040" w:themeColor="text1" w:themeTint="BF"/>
          <w:sz w:val="20"/>
          <w:szCs w:val="20"/>
        </w:rPr>
        <w:t xml:space="preserve">secure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quality assurance processes into all phases of development, which significantly reduced bugs and improved overall code quality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contributed to sprint planning, retrospectives, and daily stand-ups to promote team unity and ensure the project objectives were clearly defined and met.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 performance and responsiveness for optimal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in defining project requirements through user stories, ensuring technical feasibility and compliance with software specifications while adhering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debugging sessions and code reviews to foster a culture of excellence within development teams, influenced best practices around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feature sets by ensuring seamless integration between diverse systems that enhanced user experience and resolved operational challenges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architecture principles and </w:t>
      </w:r>
      <w:r w:rsidRPr="00745DD3">
        <w:rPr>
          <w:rFonts w:ascii="Roboto Light" w:eastAsia="Roboto Light" w:hAnsi="Roboto Light" w:cs="Roboto Light"/>
          <w:b/>
          <w:bCs/>
          <w:color w:val="404040" w:themeColor="text1" w:themeTint="BF"/>
          <w:sz w:val="20"/>
          <w:szCs w:val="20"/>
        </w:rPr>
        <w:t xml:space="preserve">sustainable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championing continuous delivery and integration processes to enhance overall productivity and team competency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complex queries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support both transactional and analytical data processing needs, delivering actionable insights to business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stakeholders in identifying potential risks associated with software delivery by implementing and maintaining security measures compliant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continuous integration and deployment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significantly reducing deployment times while ensuring fault-tolerant updates across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project transparency and fostering collaborative workflow processes across teams, ultimately enhancing project completion rates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architectural discussions and contributed to design decisions for scalable and maintainable software solutions that aligned with client specifications and business objectives during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analysis for performance tuning, coupling server-side logic with client-facing web applications for </w:t>
      </w:r>
      <w:r w:rsidRPr="00745DD3">
        <w:rPr>
          <w:rFonts w:ascii="Roboto Light" w:eastAsia="Roboto Light" w:hAnsi="Roboto Light" w:cs="Roboto Light"/>
          <w:b/>
          <w:bCs/>
          <w:color w:val="404040" w:themeColor="text1" w:themeTint="BF"/>
          <w:sz w:val="20"/>
          <w:szCs w:val="20"/>
        </w:rPr>
        <w:t xml:space="preserve">optimized load times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reliability and scalability of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technical training sessions to stay abreast of emerging technologies and frameworks, encouraging a culture of innovation and knowledge sharing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