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in software development, specializing in Python and cloud-native applications. Proven track record in enhancing data ingestion and processing frameworks, adept at designing scalable solutions for enterprise-level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Go, Scala,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Redshift, Kafka, AWS, Azure, GCP,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Pandas, NumPy,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Ansible,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pytest, Grafana, Prometheus, ELK Stack,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ingestion framework supporting the ingestion of usage statistics, lineage, and operational metadata from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organizational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design and implement cloud-native integrations, facilitating seamless data flow within a modern data stack and ensuring 100% compliance with enterprise data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connectors for major systems in the modern data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stacks, leveraging frameworks and APIs to expand data sources and optimize processing capabilities for improved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improved the resilience of the ingestion framework, implementing effective schemas and error handling practices that 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environmental performance by a notable margin.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enhancing code maintainability and scalability while assuring rigorous adherence to established coding standards and fostering a culture of code review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user requirements into functional data models, collaborating with stakeholders to ensure that system design aligns with overall business objectives, fostering trust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of the ingestion framework,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metrics and optimize data processing times, ultimately improving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of data ingestion services, significantly reducing downtimes and enhancing development workflow efficiencies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backend services, fostering an environment of continuous learning and improved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data processing technologies, staying updated with industry trends, and employed insights to enhance the ingestion framework ensuring alignment with cutting-edge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system reliability before deployment, ensuring that all developed features meet stringent quality assurance criteria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project management practices, contributing to sprint planning, which streamlined project execution and improved team collaboration when developing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machine learning capabilities into data processing workflows, thus enriching data contextualization and functionality suited to enterprise needs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contributed to architectural discussions, advocating for scalable, fault-tolerant designs that support long-term organizational goals in software engineering and data management.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capture new business requirements and translate them into actionable development tasks, ensuring alignment between engineering outcomes and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pipelines while implementing optimization algorithms to enhance performance and data accuracy within extensive datasets from diverse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project managers to implement user-centric features aligned with business goals, utilizing agile methodologies to scope and deliver high-quality code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automated testing frameworks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updates maintain functionality while also improving the overall user experience consistently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that focused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resilient backend services that effectively support application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architectural design principles, emphasizing the importance of maintainable and efficient code structures for improved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environments, enabling real-time analytics and tracking of application performance for accelerated troubleshooting and reduced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containerization which streamlined deployments of applications across multiple environments, enhancing the CI/CD pipelines and ensuring consistency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ingestion workflows by implementing orchestration systems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schedule and monitor complex data pipelines seamlessly, promoting operational efficiency and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that support modular application development strategies, allowing teams to focus on independent functionalities that work cohesively in a cloud-based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feedback loops with users to iteratively enhance application features and resolve reported issues, thereby fostering a culture of open communication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code reviews and architectural design discussions to ensure best practices were upheld and to promote a cohesive standard of software architecture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clear, concise documentation for developed features and applications that facilitated knowledge transfer among team members and aided in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