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9 years of experience in software development, specializing in backend architecture for web and mobile applications. Adept at designing robust APIs and optimizing database systems, with extensive expertise in cloud technologies, containerization, and scalable infrastructures, aiming to contribute to innovative AI solutions at Cresta.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Spring Boot, Express.js,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CI/CD:</w:t>
      </w:r>
      <w:r w:rsidRPr="00745DD3">
        <w:rPr>
          <w:rFonts w:ascii="Roboto Light" w:eastAsia="Roboto Light" w:hAnsi="Roboto Light" w:cs="Roboto Light"/>
          <w:color w:val="404040" w:themeColor="text1" w:themeTint="BF"/>
          <w:sz w:val="20"/>
          <w:szCs w:val="20"/>
        </w:rPr>
        <w:t xml:space="preserve"> Docker, Kubernetes, Jenkins,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&amp; Technologies:</w:t>
      </w:r>
      <w:r w:rsidRPr="00745DD3">
        <w:rPr>
          <w:rFonts w:ascii="Roboto Light" w:eastAsia="Roboto Light" w:hAnsi="Roboto Light" w:cs="Roboto Light"/>
          <w:color w:val="404040" w:themeColor="text1" w:themeTint="BF"/>
          <w:sz w:val="20"/>
          <w:szCs w:val="20"/>
        </w:rPr>
        <w:t xml:space="preserve"> REST, gRPC, GraphQL, OpenAPI,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architectures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application performance and high availability for AI-driven features within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machine learning engineers to integrate AI functionalities, significantly improving the efficiency of backend systems in alignment with emerging AI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and compliance standards across backend services, enhancing application reliability while adhering to industry security protocols and practices for cloud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server response times, utilizing tools and technologies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 optimization in high-throughput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microservices architecture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health and performance monitoring solutions to ensure exceptional service reliability and scalability under real-world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 sessions, ensuring adherence to best practices and fostering a culture of quality and continuous improvement amongst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of APIs designed with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system robustness and reliability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mentorship program for junior engineers, promoting knowledge-sharing around containerization, cloud technologies, and microservices architecture, thus enhancing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forth innovative solutions for data management challenges by implementing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solutions, contributing to flexible and scalable architectures for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minimizing technical debt while improving productivity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system refactoring initiatives that incorporated advanced caching strategies and load balancing, leading to a substantial decrease in latency for user interactions with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integrating AI-driven analytics tools into the backend architecture, fostering a culture of innovation aligned with the digital transformation goals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gather requirements and translate them into technical specifications, enhancing collaboration between engineering and product teams for new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and strategic planning around the placement and configuration of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cost-effective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DevOps culture within the team by promoting the utilization of infrastructure as code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serverless architecture concepts to boost operational efficiency and reduce maintenance overhead on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API design process, implementing standards compliant with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and ensuring thorough documentation for enhanced usability and developer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architectural discussions, contributing insights that led to improved frameworks and best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quality assurance testing for various applications to ensure code integrity and performance reliability, focusing on unit tests and integration tests in alignment with CI/CD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frontend team to ensure seamless integration of user-facing components with the backend services, focusing on responsiveness and optimized performance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data models and schemas that support high-volume transactions and scalable database solutions, ensuring application availability and data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into application performance and user interactions, proactively addressing potential issues before they affected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pipeline solutions for real-time analytics, employing technologies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stream processing within cloud environments, thus enriching application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continuously iterate on application features based on user feedback, ensuring that backend services aligned with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initiatives that promoted knowledge sharing and upskilling among team members in emerging technologies and industry trends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microservices architecture to decompose monolithic applications into smaller, manageable services, thus improving the overall deployment process and system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tracking and agile methodologies to ensure timely delivery of projects in line with stakeholder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