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web and mobile applications. Proven track record in delivering scalable solutions using cutting-edge technologies while ensuring optimal user experiences. Adept at leveraging AI and implementing robust cloud architectures to enhance product functionality and consumer trust.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Kotlin, Swift,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JIRA, Git,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WebSockets, AI/ML Integration,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intuitive interfaces and seamless functionality across multiple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created, and maintained RESTful APIs to support various front-end applications, ensuring efficient data retrieval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translate them into functional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swiftly to changing project needs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automated document generation, resulting in increased user satisfaction and improved onboarding processes for new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secure upload and retrieval of multimedia content, thereby enabling smooth content management workflows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across different platforms and devices using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without compromising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improving deployment times and reducing server resource consumption during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application architecture,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fostering adherence to coding standards, thus enhancing the overall quality of the codebase while encouraging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outlining application features, updates, and deployment processes, enabling stakeholders to gain insight into the project's evolution and status during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synchronization, optimizing the performance of collaborative features within the application and ensuring data consistency across all user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identify areas for improvement within the application, utilizing insights to lead subsequent development iterations, focusing on user-centric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to microservices architecture, resulting in improved scalability, maintainability, and deployment flexibility across the software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tight integration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efficient data fetching and enhancing the user experience by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user interactions within applications, deriving actionable insights that guided feature development and prioritization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 solutions, focusing on high performance and scalability tailored to business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owners, designers, and QA to create features that exceed customer expectations, emphasizing the need for clear communication and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during all stages of development,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thus enhancing reliability and reducing time spent on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through performance tuning and debugging, utilizing profiling tools to identify bottlenecks and address issues that affect load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architectural decisions,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suggest innovative solutions that impacted the long-term strategy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platforms, ensuring backward compatibility while introducing newer technologies and enhancing overall system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feature-driven environments by adopting a modular architecture, promoting code reusability and maintaining strict adherence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and contributed to the development of training materials aimed at upskilling team members in emerging technologies and frameworks relevant to our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seamless user experience contrasting technical capability, ultimately refining user interfaces that resonate with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sprints that focused on delivering MVPs, enabling faster time to market for core features needed by users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rapport with stakeholders through regular updates on project progress, challenges, and successes, emphasizing transparency and collaboration in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delivery (CI/CD) pipelines, streamlining the development process and enhancing team productivity while minimizing deployment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