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focused on web and mobile applications. Proficient in React, JavaScript, and cloud technologies including Google Cloud Platform and AWS. Committed to utilizing technology for civic engagement and enhancing democratic participation through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TypeScript, HTML5, CSS3,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ASP.NET, Entity Framework, jQuery, Django, Angular,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BigQuery, Firebase,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 Elasticsearch, Firebase Realtime Database,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CircleCI, Terraform, Webpack, JIRA, Visual Studio,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engagement and accessibility adherence while ensuring cross-browser compatibility, collaborating effectively with product and design teams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secure communication between frontend interfaces and databases, ultimately enhancing data retrieval and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like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leading to improved application performance and user experience through efficient data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and maintainable codebases, adopting best practices for software architecture that ensured long-term sustainability for digital platforms focusing on civic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incorporating unit and integration tests for all developed features, ensuring code quality and reliability while minimizing regressions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workflows effectively, facilitating daily stand-ups and sprint planning sessions to enhance team collaboration and project transparency for better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analyze user feedback, iterating on both software features and UX designs critically aligning with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instilling a culture of continuous learning and adaptation to new technologies, fostering team growth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competitive landscape technologies, recommending adaptations to existing platforms that improved operational efficiency and service delivery models for civic technology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interoperability between various software components, thereby supporting innovative integration opportunities for advocacy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thus accelerating product delivery cycles while maintaining high software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standards across applications, utilizing protocols such as HTTPS and OAuth, ensuring user privacy and compliance with mandates pertaining to civic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front-end components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across devices and platforms, thus broadening audience reach for civic engagement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best practices among development team members, enabling collective improvement in coding standards and fostering a sustainable application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software architecture decisions prominently, ensuring knowledge transfer and maintaining an up-to-date repository of technical guidelines that support future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usability and functionality, working closely with UX designers to implement innovative features that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software development lifecycle, from requirement analysis to production deployment, ensuring alignment with client expectations and prompt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services to improve response times by implementing caching mechanisms and database indexing techniques while leveraging both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suites for all new features, employing data-driven testing approaches to enhance reliability and ensuring adherence to specified requirements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visually attractive and highly interactive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resulting in enhanced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projects to enhance application functionalities and expand dimensional scopes, thereby enabling comprehensive voter engagement strategies through external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maintainability, ensuring that all software artifacts were well-documented and followed established coding standards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applying techniques that included load balancing and auto-scaling, resulting in improved application responsiveness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engineering practices, resulting in enhanced team's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advancing personal development paths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an organized development workflow, and enabling effective collaboration within distributed teams, ensuring full visibility on code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web applications that support civic technologies, focusing on voter outreach and engagement enhancements while validating solutions through user testing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the latest development technologies and frameworks, passionately attending workshops and engaging with professional communities to continuously enhance technical knowledge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