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developing innovative web and mobile applications, specializing in C#, Python, and Azure for healthcare technologies. Passionate about embracing complex challenges and improving patient outcomes through automation and machine learning integration. Proven expertise in collaborating with diverse teams and driving scalable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Java,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Django, Flask, React, Angular, Node.js,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Microsoft Azure, Azure DevOps, Terraform, Docker, Kubernetes, CI/CD, Git, n8n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OpenAI, Azure Cognitive Services, TensorFlow, PyTorch, Scikit-Learn, Vertex AI, Claude, Bedrock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Workflow:</w:t>
      </w:r>
      <w:r w:rsidRPr="00745DD3">
        <w:rPr>
          <w:rFonts w:ascii="Roboto Light" w:eastAsia="Roboto Light" w:hAnsi="Roboto Light" w:cs="Roboto Light"/>
          <w:color w:val="404040" w:themeColor="text1" w:themeTint="BF"/>
          <w:sz w:val="20"/>
          <w:szCs w:val="20"/>
        </w:rPr>
        <w:t xml:space="preserve"> n8n, Zapier, Apache Airflow, Jenkins, GitHub Actions, Ansible,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HIPAA, Data Encryption, OAuth, JWT, Access Control, Penetration Testing, Compliance Frameworks, Data Storage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essential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our AI-driven healthcare solutions while ensuring scalability, security, and adherence to industry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such as </w:t>
      </w:r>
      <w:r w:rsidRPr="00745DD3">
        <w:rPr>
          <w:rFonts w:ascii="Roboto Light" w:eastAsia="Roboto Light" w:hAnsi="Roboto Light" w:cs="Roboto Light"/>
          <w:b/>
          <w:bCs/>
          <w:color w:val="404040" w:themeColor="text1" w:themeTint="BF"/>
          <w:sz w:val="20"/>
          <w:szCs w:val="20"/>
        </w:rPr>
        <w:t xml:space="preserve">Azure Cognitive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critical product features, driving innovation and improving overall functionality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data pipelines, resulting in more efficient workflows while focusing on improving operational processes and integrating various data management tools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brainstorming sessions with cross-functional teams, emphasizing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open communication to create scalable solutions in a rapidly evolving technical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pair programming sessions to continuously improve code quality and foster a culture of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resources efficiently and ensure reproducibility for development and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data security and compliance, particularly focusing on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for all patient-related data handled by our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programs to stay current with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retrospectives, fostering an environment of accountability and responsiveness to change, which was crucial in a dynamic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advocating agile methodologies and CI/CD practices in collaboration with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ensure rapid iteration cycles and faster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work culture by mentoring junior engineers and fostering their growth in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integration through continuous hands-on training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analyzed industry trends in health-tech, leveraging insights to recommend innovative features and improvements to existing systems that align with user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portfolio of </w:t>
      </w:r>
      <w:r w:rsidRPr="00745DD3">
        <w:rPr>
          <w:rFonts w:ascii="Roboto Light" w:eastAsia="Roboto Light" w:hAnsi="Roboto Light" w:cs="Roboto Light"/>
          <w:b/>
          <w:bCs/>
          <w:color w:val="404040" w:themeColor="text1" w:themeTint="BF"/>
          <w:sz w:val="20"/>
          <w:szCs w:val="20"/>
        </w:rPr>
        <w:t xml:space="preserve">ML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showcased the integration of various machine learning frameworks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applications designed for healthcare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internal tech meetups sharing insights on integrating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discussing best practices and the challenges faced during the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clinicians and product managers to refine software features, ensuring user experience meets clinical needs while maintaining the technical integrity of the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demonstrating strong backend development skills through effective use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cloud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and maintain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communication between front-end and backend systems while ensuring smooth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optimization efforts to improve application performance, identifying key bottlenecks and leveraging tools like </w:t>
      </w:r>
      <w:r w:rsidRPr="00745DD3">
        <w:rPr>
          <w:rFonts w:ascii="Roboto Light" w:eastAsia="Roboto Light" w:hAnsi="Roboto Light" w:cs="Roboto Light"/>
          <w:b/>
          <w:bCs/>
          <w:color w:val="404040" w:themeColor="text1" w:themeTint="BF"/>
          <w:sz w:val="20"/>
          <w:szCs w:val="20"/>
        </w:rPr>
        <w:t xml:space="preserve">Profile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debug issues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phases using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developed applications are both functional and user-friendly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and maintained an innovative GitHub repository showcasing key projects, including those implementing various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and knowledge-sharing sessions within the development team, focusing on advanced topics like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effective workflows with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manage a diverse workload effectively while contributing to sprint ceremonies and adopting feedback for enhanced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automated deployment strategies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aimed at enhancing the scalability and reliability of applications, ensuring high availability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compliance teams to ensure applications met government and industry regulations relating to patient data protection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the means to deploy applications seamlessly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attended tech conferences and workshops to expand knowledge in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applications while networking with industry leaders.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