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focusing on web and mobile applications. Proven expertise in API integration, middleware tools, and optimizing internal tools for efficiency and effectiveness.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TypeScript, SQL, Java,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Node.js, React, Angular, Express.js, jQuery, Bootstrap,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Zapier, Tray.io, Azure Logic Apps, MuleSoft, Integromat, Zuplo, Apache Camel,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Microsoft SQL Server, MySQL, PostgreSQL, MongoDB, SQLite, Oracle,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Collaboration Tools:</w:t>
      </w:r>
      <w:r w:rsidRPr="00745DD3">
        <w:rPr>
          <w:rFonts w:ascii="Roboto Light" w:eastAsia="Roboto Light" w:hAnsi="Roboto Light" w:cs="Roboto Light"/>
          <w:color w:val="404040" w:themeColor="text1" w:themeTint="BF"/>
          <w:sz w:val="20"/>
          <w:szCs w:val="20"/>
        </w:rPr>
        <w:t xml:space="preserve"> Git, Jira, Confluence, Azure DevOps, Docker, Kubernetes, Postman, Visual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Centralized the technical ownership of various internal tools, ensuring quality and optimization throughout multiple teams and enhancing overall operational efficiency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stakeholders to streamline internal operations, implementing automated workflows that significantly improved response times and data accuracy for marketing and sales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seamless integrations between internal systems such as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Rippling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Azure 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collaboration and information sharing across platforms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complex and multifaceted projects that involved detailed configuration and systematic onboarding to improve internal tool utilization, which aligned with Skimmer’s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supporting the integration of industry-leading </w:t>
      </w:r>
      <w:r w:rsidRPr="00745DD3">
        <w:rPr>
          <w:rFonts w:ascii="Roboto Light" w:eastAsia="Roboto Light" w:hAnsi="Roboto Light" w:cs="Roboto Light"/>
          <w:b/>
          <w:bCs/>
          <w:color w:val="404040" w:themeColor="text1" w:themeTint="BF"/>
          <w:sz w:val="20"/>
          <w:szCs w:val="20"/>
        </w:rPr>
        <w:t xml:space="preserve">middleware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emerging technologies to ensure scalability and future readiness of internal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existing integrations, improving clarity and understanding across departments while addressing pain points related to </w:t>
      </w:r>
      <w:r w:rsidRPr="00745DD3">
        <w:rPr>
          <w:rFonts w:ascii="Roboto Light" w:eastAsia="Roboto Light" w:hAnsi="Roboto Light" w:cs="Roboto Light"/>
          <w:b/>
          <w:bCs/>
          <w:color w:val="404040" w:themeColor="text1" w:themeTint="BF"/>
          <w:sz w:val="20"/>
          <w:szCs w:val="20"/>
        </w:rPr>
        <w:t xml:space="preserve">customer relationship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to enhance productivity, leveraging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deployment processes and reduce overhead time for system updates and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technical decisions surrounding the adoption of new tools, ensuring they align with business goals and enhance integration capabilities within Skimmer’s technology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prioritized a strategic backlog of integration tasks, ensuring high-impact projects were completed in alignment with urgent business needs, dedicating resources appropriately.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ongoing user access and functional IT support with a secondary team by training business users on system functionalities and capabilities to foster independence and fluency in utilizing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emotional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with various teams, understanding their unique needs while facilitating communication and collaboration to achieve project milestones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feedback from internal stakeholders to guide iterations on integrations, resulting in user-centric tools that improved day-to-day operational workflows and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technology reviews to assess integration performance and best practices, continually iterating on solutions based on user experience and emerging trends in the integration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efficiency metrics to propose enhancements, ensuring all integrations met the expectations of both technology standards and user experience elements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diverse teams to implement agile project methodologies, enhancing the responsiveness of technical teams to organizational changes and needs, fostering a collaborative culture.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complex integration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consistency across multiple platforms while supporting internal departments with their operational insights and needs for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internal systems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internal dataflows and provide insights, ensuring compliance with best practices in software development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cross-functional teams to drive the deployment of updated </w:t>
      </w: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continuous delivery and integration practices that enhanced overall software quality and release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existing frameworks to streamline operations in developing features and internal tools that were user-friendly and effective for the wider organizational network.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collaborative sessions, lending expertise in best practices for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patterns, thereby enhancing overall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internal stakeholders on new features and tools developed, increasing usage rates among teams and improving overall understanding of available resources and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loops into the development process, ensuring that user input directly influenced system improvements and tool modifications in real-time, fostering a user-oriented development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and maintenance of technical documentation that detailed integration processes and system architecture, ensuring that knowledge was shared and accessible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integration processes using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that deployments were consistently successful while reducing downtime and operational disruptions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managers to assess project scopes, identifying potential integration challenges early and providing strategic solutions to mitigate impact on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external vendors that provided integration tools, ensuring that the organization received the best support and service continuity during implementation and operational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scrum meetings focusing on integrations, contributing a technical perspective that enabled teams to navigate challenges and find optimal solutions collaboratively.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