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11 years of experience specializing in web and mobile applications development. Proven expertise in building scalable application integrations using Workday tools and modern programming languages. Strong background in agile methodologies, technical design, and collaboration across cross-functional teams to deliver exceptional solutions that enhance user experience and operational efficiency.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Python, JavaScript, Node.js, C#, Go, SQL,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React, Angular, Spring, Flask, Express.js, Django, Vue.js,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Computing:</w:t>
      </w:r>
      <w:r w:rsidRPr="00745DD3">
        <w:rPr>
          <w:rFonts w:ascii="Roboto Light" w:eastAsia="Roboto Light" w:hAnsi="Roboto Light" w:cs="Roboto Light"/>
          <w:color w:val="404040" w:themeColor="text1" w:themeTint="BF"/>
          <w:sz w:val="20"/>
          <w:szCs w:val="20"/>
        </w:rPr>
        <w:t xml:space="preserve"> AWS, Google Cloud Platform, Azure, Terraform, Docker, Kubernetes, Heroku,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NoSQL, MongoDB, PostgreSQL, MySQL, Cassandra, Redis, SQLite, Oracle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Integration Technologies:</w:t>
      </w:r>
      <w:r w:rsidRPr="00745DD3">
        <w:rPr>
          <w:rFonts w:ascii="Roboto Light" w:eastAsia="Roboto Light" w:hAnsi="Roboto Light" w:cs="Roboto Light"/>
          <w:color w:val="404040" w:themeColor="text1" w:themeTint="BF"/>
          <w:sz w:val="20"/>
          <w:szCs w:val="20"/>
        </w:rPr>
        <w:t xml:space="preserve"> Workday Studio, ETL, SOAP, REST, Workday HCM, Workday Payroll, Informatica, MuleSoft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application integrations for HR and Payroll solutions using </w:t>
      </w:r>
      <w:r w:rsidRPr="00745DD3">
        <w:rPr>
          <w:rFonts w:ascii="Roboto Light" w:eastAsia="Roboto Light" w:hAnsi="Roboto Light" w:cs="Roboto Light"/>
          <w:b/>
          <w:bCs/>
          <w:color w:val="404040" w:themeColor="text1" w:themeTint="BF"/>
          <w:sz w:val="20"/>
          <w:szCs w:val="20"/>
        </w:rPr>
        <w:t xml:space="preserve">Workday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proprietary tools, facilitating improved data management across multiple platforms to enhance operational efficiency for over 10,000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all phases of the software integration lifecycle, from brainstorming sessions with stakeholders to technical design, coding through </w:t>
      </w:r>
      <w:r w:rsidRPr="00745DD3">
        <w:rPr>
          <w:rFonts w:ascii="Roboto Light" w:eastAsia="Roboto Light" w:hAnsi="Roboto Light" w:cs="Roboto Light"/>
          <w:b/>
          <w:bCs/>
          <w:color w:val="404040" w:themeColor="text1" w:themeTint="BF"/>
          <w:sz w:val="20"/>
          <w:szCs w:val="20"/>
        </w:rPr>
        <w:t xml:space="preserve">Workday EIBs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adherence to quality and coding standards throughout the project.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comprehensive technical designs and engineering specifications for integration projects while maintaining documentation for deployments following best practices in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and DevOps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during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ceremonies including sprint planning and daily stand-ups, expertly communicating project statuses, blockers, and ensuring alignment on deliverables across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integrations continuously against project plans, safeguarding functionality, performance, and scalability, utilizing </w:t>
      </w:r>
      <w:r w:rsidRPr="00745DD3">
        <w:rPr>
          <w:rFonts w:ascii="Roboto Light" w:eastAsia="Roboto Light" w:hAnsi="Roboto Light" w:cs="Roboto Light"/>
          <w:b/>
          <w:bCs/>
          <w:color w:val="404040" w:themeColor="text1" w:themeTint="BF"/>
          <w:sz w:val="20"/>
          <w:szCs w:val="20"/>
        </w:rPr>
        <w:t xml:space="preserve">cloud computing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to drive innovation and agility in project execution.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software engineers and interns, sharing best practices in coding, integration, and </w:t>
      </w:r>
      <w:r w:rsidRPr="00745DD3">
        <w:rPr>
          <w:rFonts w:ascii="Roboto Light" w:eastAsia="Roboto Light" w:hAnsi="Roboto Light" w:cs="Roboto Light"/>
          <w:b/>
          <w:bCs/>
          <w:color w:val="404040" w:themeColor="text1" w:themeTint="BF"/>
          <w:sz w:val="20"/>
          <w:szCs w:val="20"/>
        </w:rPr>
        <w:t xml:space="preserve">Workday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skills, fostering a culture of learning and continual improvement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protocols that adhered to HIPAA regulations, ensuring the protection of sensitive employee information and compliance with the company's Code of Business Conduct during all integration activities.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various API management tools to define and publish secure APIs for seamless integration between </w:t>
      </w:r>
      <w:r w:rsidRPr="00745DD3">
        <w:rPr>
          <w:rFonts w:ascii="Roboto Light" w:eastAsia="Roboto Light" w:hAnsi="Roboto Light" w:cs="Roboto Light"/>
          <w:b/>
          <w:bCs/>
          <w:color w:val="404040" w:themeColor="text1" w:themeTint="BF"/>
          <w:sz w:val="20"/>
          <w:szCs w:val="20"/>
        </w:rPr>
        <w:t xml:space="preserve">Workday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external systems, enhancing data visibility and ease of access for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unit testing and code reviews to maintain high-quality standards and ensure that all code written met the set standards within the team, limiting bugs and increasing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continuous improvement initiatives aimed at refining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workflows, streamlining development processes, and implementing automation where possible to enhance development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selection and integration of new technologies and tools that improved development workflows and production environments, aligning with the organization’s mission to innovate healthcare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integration workshops aimed at educating non-technical stakeholders about integration capabilities, data flow, and technical possibilities within the </w:t>
      </w:r>
      <w:r w:rsidRPr="00745DD3">
        <w:rPr>
          <w:rFonts w:ascii="Roboto Light" w:eastAsia="Roboto Light" w:hAnsi="Roboto Light" w:cs="Roboto Light"/>
          <w:b/>
          <w:bCs/>
          <w:color w:val="404040" w:themeColor="text1" w:themeTint="BF"/>
          <w:sz w:val="20"/>
          <w:szCs w:val="20"/>
        </w:rPr>
        <w:t xml:space="preserve">Workday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ecosystem to foster better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current integration processes and identified opportunities for technological upgrades, recommending specific frameworks and tools that could elevate system performance and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for integrations, including change logs, operational guides, and user manuals to ensure smooth transitions and knowledge transfer amongst new team members and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post-implementation reviews to assess integration performance and user satisfaction, extracting actionable insights that informed future integration developments and enhancements.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and optimized web applications with complex functionalities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cutting-edge technologies, primarily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to deliver user-centric solutions that drove customer engagement and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Collaboratively worked with product managers and designers to transform user requirements into technical specifications for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developments, ensuring an iterative approach to feature enhancements and bug fixes.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complete software development lifecycle while working on e-commerce platforms, integrating various APIs using </w:t>
      </w:r>
      <w:r w:rsidRPr="00745DD3">
        <w:rPr>
          <w:rFonts w:ascii="Roboto Light" w:eastAsia="Roboto Light" w:hAnsi="Roboto Light" w:cs="Roboto Light"/>
          <w:b/>
          <w:bCs/>
          <w:color w:val="404040" w:themeColor="text1" w:themeTint="BF"/>
          <w:sz w:val="20"/>
          <w:szCs w:val="20"/>
        </w:rPr>
        <w:t xml:space="preserve">RESTful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to enhance interoperability among diverse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unit testing and code inspection sessions for an agile team, advocating best practices in coding standards and fostering a culture of high-quality software development among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responsive front-end UI components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optimal performance across devices while enhancing user interactions and accessibility compliance across all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to manage backend services effectively, focusing on data integrity, performance tuning, and crafting efficient queries to facilitate rapid data retrieval and storage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cloud migration strategies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for hosting applications, improving system reliability, and reducing operational costs through scalable solutions tailored for high traffic loads.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troubleshooting and debugging sessions across development environments, employing insightful problem-solving approaches that reduced downtime and ensured the continuous operation of key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application architecture and system interfaces extensively, creating comprehensive guidelines that facilitated knowledge transfer and onboarding of new team members to the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software deployment practices by implementing continuous integration and deployment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faster and more reliable software releases to live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designers to enhance the usability and aesthetic appeal of applications, ensuring consistent design principles were applied throughout the software's development 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brainstorming and design reviews, collaboratively working to produce higher-level designs while sharing knowledge on emerging technologies and trends in software development and integration.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