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focusing on web and mobile applications. Proven expertise in building complex, graphics-intensive solutions utilizing TypeScript, React, and cutting-edge imaging technology, complemented by a strong collaborative mindset and attention to detail in product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Express.js, D3.js, Three.js, Cornerstone, OHIF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Image Processing &amp; Graphics: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WebGL, WebGPU, WASM, DICOM, PixiJS, ImageMagick, opencv.js, TensorFlow.js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VS Code, Webpack, Babel,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Lighthouse, Performance Profiling, Automated Testing, Error Tracking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development of an innovative in-browser radiology image viewer,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performance for radiologists across diverse imaging modalities.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radiologists and clinical teams to gather requirements, translate insights into actionable design specifications, and validate solutions effectively for the image viewing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OHIF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rigorous profiling techniques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WASM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image rendering and interaction with various graphical representations in clinical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frameworks, enhancing the reliability of the image viewer through proactive identification of issues and incorporating robust error handling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Extended the functionality of the viewer by integrating advanced measurement tools and annotations aiding radiologists in their diagnostic processes, utilizing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Cornerstone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frequent iterative development cycles, emphasizing user feedback to refine features progressively and ensure the application met high standards of clinical usability and graphical fidelity.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backend developers to improve API performance and data transfer rates,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fluid synchronization of imaging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the viewer with monitoring tools that allowed for real-time performance diagnostics and failure detection, streamlining the troubleshooting process in field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software architecture to maintain best practices in code quality, documentation, and collaboration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meetings, presenting findings and results to foster a culture of continuous improvement and innovation within the development team, enhancing inter-team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ensure components were reusable and maintainable, thus decreasing future development time and enhancing overall product quality during the lifecycle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agile work environment, encouraging adaptability and responsiveness to change, which was crucial in aligning with the rapidly evolving requirements of healthcare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for junior developers, emphasizing the importance of writing clean, efficient code while sharing knowledge about new technologies and methods relevant to imaging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technical documentation, ensuring ease of onboarding for new team members and providing clear guidelines on system architecture and functionality for future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collaborative workshops with radiologists to explore advanced imaging techniques, producing prototypes that integrated cutting-edge features into the existing viewer system, enhancing user interaction.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high-performance web applications while ensuring cross-browser compatibility through extensive testing and optimization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entire software development lifecycle including planning, designing, executing, and maintaining applications which served both internal and client-facing functionalities across various business implications.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and microservices architecture to optimize application deployment and interaction, ensuring scalability and efficiency through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UX/UI designers to implement features that align seamlessly with customer expectations, resulting in highly usable interfaces crafted through user-centered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real-time collaboration tools into projects, allowing for efficient teamwork and enhanced productivity, addressing the critical needs in fast-paced development environments and facilitating smooth project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performance benchmarks to measure the effectiveness of various approaches to crafting responsive interfaces within the web application development process, resulting in improved user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environment, using methodologies that allowed flexibility and adaptability to evolving project requirements while maintaining steady progress towards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to safeguard applications from vulnerabilities, ensuring compliance with industry regulations and standards while maintaining user trust for the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presented technical architecture and design to stakeholders and users, fostering clarity and understanding of the systems in place and enhancing communication throughout project life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coding, unit testing, and debugging, promoting a culture of learning and continuous improvement within the engineering team promoting excellence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automated testing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efficient regression tests to be performed as part of the continuous integration pipeline, improving release reliability and user experience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regularly with analytics teams to extract insights from user behavior data, helping shape product development strategies and prioritize features that directly address user pain 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