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Engineer with over 11 years in software development, focusing on web and mobile applications. Proven strengths in building scalable systems, collaborating on innovative products, and optimizing APIs in financial services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Java, Go, C#, Swift,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Node.js, React, React Native, NestJS, Express, Spring Boot, Flask, Kotlin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Azure, Docker, Kubernetes, Terraform, Jenkins, CircleCI, GitHub Actions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MongoDB, MySQL, Redis, DynamoDB, Elasticsearch, Cassandra,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 Technologies:</w:t>
      </w:r>
      <w:r w:rsidRPr="00745DD3">
        <w:rPr>
          <w:rFonts w:ascii="Roboto Light" w:eastAsia="Roboto Light" w:hAnsi="Roboto Light" w:cs="Roboto Light"/>
          <w:color w:val="404040" w:themeColor="text1" w:themeTint="BF"/>
          <w:sz w:val="20"/>
          <w:szCs w:val="20"/>
        </w:rPr>
        <w:t xml:space="preserve"> REST, GraphQL, Swagger, gRPC, WebSocket, GraphQL, Apollo, RabbitMQ</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implemented new financial features in the </w:t>
      </w:r>
      <w:r w:rsidRPr="00745DD3">
        <w:rPr>
          <w:rFonts w:ascii="Roboto Light" w:eastAsia="Roboto Light" w:hAnsi="Roboto Light" w:cs="Roboto Light"/>
          <w:b/>
          <w:bCs/>
          <w:color w:val="404040" w:themeColor="text1" w:themeTint="BF"/>
          <w:sz w:val="20"/>
          <w:szCs w:val="20"/>
        </w:rPr>
        <w:t xml:space="preserve">OnePay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adhering to industry standards for coding and deployment practices that ensure reliability and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managers and designers to translate user requirements into functional features, employing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enhance product delivery timelines and team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designed scalable microservices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w:t>
      </w:r>
      <w:r w:rsidRPr="00745DD3">
        <w:rPr>
          <w:rFonts w:ascii="Roboto Light" w:eastAsia="Roboto Light" w:hAnsi="Roboto Light" w:cs="Roboto Light"/>
          <w:b/>
          <w:bCs/>
          <w:color w:val="404040" w:themeColor="text1" w:themeTint="BF"/>
          <w:sz w:val="20"/>
          <w:szCs w:val="20"/>
        </w:rPr>
        <w:t xml:space="preserve">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high availability and fault tolerance in the deployment of financial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optimize API performance and uptime through continuous monitoring and upgrading of the technology stack, fostering a reliable user experience and operational excellence.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comprehensive documentation standards to enhance the onboarding process for new engineers and users, ensuring clarity and accessibility of all project-related information and architectural decisions.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and technical discussions with fellow engineers, promoting a culture of continuous improvement and collaborative problem-solving across the remote team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Resolved complex technical challenges by researching and adopting innovative technologies for data security and management, safeguarding sensitive financial information from emerging threats.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cross-functional teams to implement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more efficient release cycles and reduced processing times for application changes.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assessments of system performance and user feedback, driving enhancements that increase user satisfaction and foster trust in our financial products.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community outreach to understand customer pain points, translating insights into actionable software improvements that directly impact the consumer financial experience in real-time.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integration of third-party services and libraries, enhancing application functionality and expanding the service offerings for customers while maintaining regulatory compliance and operational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metrics and analytics tools to gauge the effectiveness of new features and make data-driven decisions for future enhancements within the product roadmap for </w:t>
      </w:r>
      <w:r w:rsidRPr="00745DD3">
        <w:rPr>
          <w:rFonts w:ascii="Roboto Light" w:eastAsia="Roboto Light" w:hAnsi="Roboto Light" w:cs="Roboto Light"/>
          <w:b/>
          <w:bCs/>
          <w:color w:val="404040" w:themeColor="text1" w:themeTint="BF"/>
          <w:sz w:val="20"/>
          <w:szCs w:val="20"/>
        </w:rPr>
        <w:t xml:space="preserve">OnePay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remote working culture that values diversity and innovation, highlighting the importance of varied perspectives and experiences to enrich development outcomes and team dynamics.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mobile application features for both </w:t>
      </w:r>
      <w:r w:rsidRPr="00745DD3">
        <w:rPr>
          <w:rFonts w:ascii="Roboto Light" w:eastAsia="Roboto Light" w:hAnsi="Roboto Light" w:cs="Roboto Light"/>
          <w:b/>
          <w:bCs/>
          <w:color w:val="404040" w:themeColor="text1" w:themeTint="BF"/>
          <w:sz w:val="20"/>
          <w:szCs w:val="20"/>
        </w:rPr>
        <w:t xml:space="preserve">iOS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Android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React 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consistent functionality and user experience across multi-platform environments with cross-team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external stakeholders, including fintech partners, to ensure seamless integration of their APIs with our platform, expanding our financial services and maintaining high standards of reliability.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and optimized real-time data processing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addressing critical business requirements to enhance the performance of enterprise-level solutions in the financial sector.</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full software development lifecycle processes, from conceptualization to deployment, ensuring high-quality output through rigorous testing and revisions aligned with business stakeholder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strong backend systems with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stored procedures and optimized queries for efficient data handling, thereby improving the overall deliverability of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features reviews and collaborated in cross-functional teams to refine product offerings, addressing challenges and engineering solutions on both the UI and backend layers of financial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adoption of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within the team, introducing automated testing and continuous integration systems that significantly decreased deployment times and improved overall release quality for software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Delivered enhancements to user interfaces using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Bootstrap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smooth interactions for users and improving customer satisfaction in navigating complex financial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user requirement gathering sessions and task prioritization strategies to effectively align project goals with business objectives and client needs, fostering a client-centric development approach.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and mentored junior engineers on software standards and best practices in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environments, contributing to team growth and shared knowledge within the development community.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and resolved issues in production, ensuring rapid turnaround and minimizing downtime while actively collaborating with tech support and user representatives for timely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architecture design sessions, ensuring alignment with business goals and technical requirements while leveraging expertise in scalable software patterns and enterprise architecture principles.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front-end tools like </w:t>
      </w:r>
      <w:r w:rsidRPr="00745DD3">
        <w:rPr>
          <w:rFonts w:ascii="Roboto Light" w:eastAsia="Roboto Light" w:hAnsi="Roboto Light" w:cs="Roboto Light"/>
          <w:b/>
          <w:bCs/>
          <w:color w:val="404040" w:themeColor="text1" w:themeTint="BF"/>
          <w:sz w:val="20"/>
          <w:szCs w:val="20"/>
        </w:rPr>
        <w:t xml:space="preserve">Webpack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Babel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improved development processes and enhanced asset management, streamlining build processes and code organization across multiple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comprehensive security protocols for application services to protect against unauthorized access and vulnerabilities, maintaining compliance with financial regulations and enhancing customer trust.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