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network observability and automation. Proficient in developing CI/CD pipelines and infrastructure as code, along with comprehensive observability metrics to enhance developer productivity and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Ruby, Bash,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Travis CI, CircleCI,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Elasticsearch, MongoDB, Neo4j, Oracle,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Cacti, Netcool, SevOne, Zabbix, Splunk,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BGP, OSPF, SNMP, gRPC, HTTP/2, WebSocket, MPLS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reliability across multiple services while streamlining workflows for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innovative developer tools that automated repetitive tasks, significantly reducing manual work and improving developer productivity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observability metrics,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build infrastructure to monitor performance and inform strategic decisions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 (DevEx)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and fault-tolerant build farms in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and reliable deployment of monitoring configurations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static analysis tools to enforce code quality and consistency for monitoring configuration rule sets, thereby raising the standards for development practices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provided mentoring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observability, allowing team members to enhance their skills and effectively tackle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scripting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system-level automation and create tools that would minimize the time required for configurations and environment provisioning.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deliver high-quality software products,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following best SDLC practices to enhance the overall code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the design of new features and tools, ensuring that solutions were highly user-friendly and met team expectations by practicing strong empathy and communication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proposed enhancements to senior management, facilitating decision-making around infrastructure investments that supported the business growth strategy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microservices environment, improving system reliability and flexibility while also achieving scalability of applications under heavy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end-to-end workflows for ticketing systems linked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solutions that allowed for seamless integration of alerting and developer responses to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network technologies and trends to stay ahead of industry practices, influencing the company's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innovations, thereby becoming a trusted subject matter expert.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identifying areas for improvement that could enhance team efficiency and reduce deployment cycles, ultimately streamlining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processes, tools, and configurations to facilitate knowledge transfer between teams and ensure continuity of operations regardless of personnel changes.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user-friendly interfaces and effective integration with back-end services while ensuring compliance with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continuous integration and deployment, significantly reducing the cycle time for software releases and increasing overall development velocity.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several database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to enhance data retrieval performance and ensuring the reliability of data storage solutions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cloud teams to migrate legacy systems to more modern architectures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security and performance to maximize resource utilization while minimizing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open-source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observability of various applications, leading to quicker response times for issues and enhancing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processes, including sprint planning and retrospectives, to effectively manage project timelines and adapt resource allocations in a dynamic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code reviews to foster collaboration among teams and ensure adherence to the highest standards of software craftsmanship, enhancing the performance and maintainability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programming standards and best practices, which served as a reference for existing and new team members and established a culture of knowledge sharing and learning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meetings where technical requirements were translated into actionable development tasks, allowing for better alignment of business goals with software capabilities and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and recommended the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 that would support automation initiatives concerning configuration management and system monitoring, resulting in enhanced operational workflows and reduced deployment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development lifecycle to ensure that applications were built with security in mind from the outset, reducing vulnerabilities and strengthening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deployed new features through both manual and automated testing frameworks, incorporating user feedback to refine applications in line with business requirements and improve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