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innovative web and mobile applications, specializing in embedded systems, IoT, and backend infrastructure. Proven expertise in ensuring device reliability, implementing observability practices, and fostering cross-functional collaboration to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SQL, JavaScript, Go, Rust,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Platforms:</w:t>
      </w:r>
      <w:r w:rsidRPr="00745DD3">
        <w:rPr>
          <w:rFonts w:ascii="Roboto Light" w:eastAsia="Roboto Light" w:hAnsi="Roboto Light" w:cs="Roboto Light"/>
          <w:color w:val="404040" w:themeColor="text1" w:themeTint="BF"/>
          <w:sz w:val="20"/>
          <w:szCs w:val="20"/>
        </w:rPr>
        <w:t xml:space="preserve"> Django, DRF, Node.js, Flask, React, Vue.js,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Infrastructure:</w:t>
      </w:r>
      <w:r w:rsidRPr="00745DD3">
        <w:rPr>
          <w:rFonts w:ascii="Roboto Light" w:eastAsia="Roboto Light" w:hAnsi="Roboto Light" w:cs="Roboto Light"/>
          <w:color w:val="404040" w:themeColor="text1" w:themeTint="BF"/>
          <w:sz w:val="20"/>
          <w:szCs w:val="20"/>
        </w:rPr>
        <w:t xml:space="preserve"> AWS, GCP, Docker, Kubernetes, RabbitMQ, Terraform,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Processing:</w:t>
      </w:r>
      <w:r w:rsidRPr="00745DD3">
        <w:rPr>
          <w:rFonts w:ascii="Roboto Light" w:eastAsia="Roboto Light" w:hAnsi="Roboto Light" w:cs="Roboto Light"/>
          <w:color w:val="404040" w:themeColor="text1" w:themeTint="BF"/>
          <w:sz w:val="20"/>
          <w:szCs w:val="20"/>
        </w:rPr>
        <w:t xml:space="preserve"> Postgres, Snowflake, MySQL, MongoDB, Redis, InfluxDB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Tools:</w:t>
      </w:r>
      <w:r w:rsidRPr="00745DD3">
        <w:rPr>
          <w:rFonts w:ascii="Roboto Light" w:eastAsia="Roboto Light" w:hAnsi="Roboto Light" w:cs="Roboto Light"/>
          <w:color w:val="404040" w:themeColor="text1" w:themeTint="BF"/>
          <w:sz w:val="20"/>
          <w:szCs w:val="20"/>
        </w:rPr>
        <w:t xml:space="preserve"> Grafana, Prometheus, OpenTelemetry, Jenkins, CI/CD,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observability systems to monitor the health of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 ensuring real-time diagnostics and reporting which significantly enhanced system reliability across numerous deployments and locations in varied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internal tools and scripts to automate </w:t>
      </w:r>
      <w:r w:rsidRPr="00745DD3">
        <w:rPr>
          <w:rFonts w:ascii="Roboto Light" w:eastAsia="Roboto Light" w:hAnsi="Roboto Light" w:cs="Roboto Light"/>
          <w:b/>
          <w:bCs/>
          <w:color w:val="404040" w:themeColor="text1" w:themeTint="BF"/>
          <w:sz w:val="20"/>
          <w:szCs w:val="20"/>
        </w:rPr>
        <w:t xml:space="preserve">device setup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fleet monitoring, and performance assessment processes, resulting in increased operational efficiency and reduced time to troubleshoot hardware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architecting and deploying comprehensive systems that support </w:t>
      </w:r>
      <w:r w:rsidRPr="00745DD3">
        <w:rPr>
          <w:rFonts w:ascii="Roboto Light" w:eastAsia="Roboto Light" w:hAnsi="Roboto Light" w:cs="Roboto Light"/>
          <w:b/>
          <w:bCs/>
          <w:color w:val="404040" w:themeColor="text1" w:themeTint="BF"/>
          <w:sz w:val="20"/>
          <w:szCs w:val="20"/>
        </w:rPr>
        <w:t xml:space="preserve">device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calibration, which improved operational sustainability and performance upgrades across the device fleet.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resolved emerging fleet-wide issues by conducting thorough </w:t>
      </w:r>
      <w:r w:rsidRPr="00745DD3">
        <w:rPr>
          <w:rFonts w:ascii="Roboto Light" w:eastAsia="Roboto Light" w:hAnsi="Roboto Light" w:cs="Roboto Light"/>
          <w:b/>
          <w:bCs/>
          <w:color w:val="404040" w:themeColor="text1" w:themeTint="BF"/>
          <w:sz w:val="20"/>
          <w:szCs w:val="20"/>
        </w:rPr>
        <w:t xml:space="preserve">log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evaluating performance telemetry, which minimized device downtime and ensured continuous service availability across diverse geographical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health assessments of hardware installations, proactively identifying performance bottlenecks and recommending vital </w:t>
      </w:r>
      <w:r w:rsidRPr="00745DD3">
        <w:rPr>
          <w:rFonts w:ascii="Roboto Light" w:eastAsia="Roboto Light" w:hAnsi="Roboto Light" w:cs="Roboto Light"/>
          <w:b/>
          <w:bCs/>
          <w:color w:val="404040" w:themeColor="text1" w:themeTint="BF"/>
          <w:sz w:val="20"/>
          <w:szCs w:val="20"/>
        </w:rPr>
        <w:t xml:space="preserve">firmware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 that optimized existing operations and enhanced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a culture of reliability, emphasizing the importance of systematic testing and quality assurance practices which contributed to overall device performance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troubleshooting guides and repair manuals, fostering a culture of knowledge sharing that facilitated more efficient internal processes and reduced repeat issues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periodic training and coaching workshops for engineering and operations staff, aiming to translate complex technical concepts related to </w:t>
      </w: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actionable insights that enhance team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protocols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ongoing visibility into </w:t>
      </w:r>
      <w:r w:rsidRPr="00745DD3">
        <w:rPr>
          <w:rFonts w:ascii="Roboto Light" w:eastAsia="Roboto Light" w:hAnsi="Roboto Light" w:cs="Roboto Light"/>
          <w:b/>
          <w:bCs/>
          <w:color w:val="404040" w:themeColor="text1" w:themeTint="BF"/>
          <w:sz w:val="20"/>
          <w:szCs w:val="20"/>
        </w:rPr>
        <w:t xml:space="preserve">IoT device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metrics, enabling timely interventions and support that benefitted customer relations substantially.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network protocols essential for </w:t>
      </w:r>
      <w:r w:rsidRPr="00745DD3">
        <w:rPr>
          <w:rFonts w:ascii="Roboto Light" w:eastAsia="Roboto Light" w:hAnsi="Roboto Light" w:cs="Roboto Light"/>
          <w:b/>
          <w:bCs/>
          <w:color w:val="404040" w:themeColor="text1" w:themeTint="BF"/>
          <w:sz w:val="20"/>
          <w:szCs w:val="20"/>
        </w:rPr>
        <w:t xml:space="preserve">cellular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communications within the devices, enhancing connectivity stability and ensuring reliable data transmission under various environmental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encompassing best practices for device maintenance and configuration, streamlining operational workflows and facilitating seamless onboarding of new team members into technical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advanced diagnostic tools into the existing infrastructure, significantly increasing the speed at which diagnostics could be performed and rectifying issues within the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 fleet.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international deployment initiatives, where I ensured seamless coordination and support for new site launches, collaborating remotely or on-site as project demands dictated to maintain efficiency and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methodologies to assess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systems and its interoperability with back-end systems, asserting high standards of performance and reliability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data processing applications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efficient handling of vast data streams from the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developing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enhanced device functionality and market competitiveness while ensuring adherence to best practices in software engineering during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to support </w:t>
      </w:r>
      <w:r w:rsidRPr="00745DD3">
        <w:rPr>
          <w:rFonts w:ascii="Roboto Light" w:eastAsia="Roboto Light" w:hAnsi="Roboto Light" w:cs="Roboto Light"/>
          <w:b/>
          <w:bCs/>
          <w:color w:val="404040" w:themeColor="text1" w:themeTint="BF"/>
          <w:sz w:val="20"/>
          <w:szCs w:val="20"/>
        </w:rPr>
        <w:t xml:space="preserve">embedded 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leveraging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robust integration with existing hardware components to streamline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automated testing frameworks that improved service uptimes during operational periods, making lifecycle management of products significantly more efficient and reliable.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streamlined CI/CD workflows, resulting in faster deployment cycles and improved collaborative development efforts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manage large data volumes required for analytics and device performance evaluations, supporting high availability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critical issues in legacy systems and executed refactoring processes to adopt modern programming paradigms, achieving greater system stability and maintainability within existing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in debugging and troubleshooting procedures for complex distributed </w:t>
      </w:r>
      <w:r w:rsidRPr="00745DD3">
        <w:rPr>
          <w:rFonts w:ascii="Roboto Light" w:eastAsia="Roboto Light" w:hAnsi="Roboto Light" w:cs="Roboto Light"/>
          <w:b/>
          <w:bCs/>
          <w:color w:val="404040" w:themeColor="text1" w:themeTint="BF"/>
          <w:sz w:val="20"/>
          <w:szCs w:val="20"/>
        </w:rPr>
        <w:t xml:space="preserve">Linux-based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leading to enhanced operational continuity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team methodologies, contributing to sprint planning sessions and retrospectives that boosted team synergies and developed clear paths to achieve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drive innovative solutions for improved service delivery and device integration,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system modularity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project reports detailing progress, technology decisions, and future strategies, fostering transparency with stakeholder teams and aligning technological goals with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among product and engineering teams to optimize solution enhancements, delivering better features and customer satisfaction by incorporating feedback loops into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enhancement of software performance through refactoring and usage of modern programming standards and libraries, which led to better maintainability and scalability for web and API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