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11 years of experience in web and mobile application development, specializing in Node.js, TypeScript, and React. Demonstrated success in architecting backend systems and API integrations for enterprise applications. Strong background in data architecture, document processing, and developing solutions that enhance user engagement and workflow efficiency. Adept at tackling complex problems and thriving in fast-paced environments, ensuring high performance and security in all technical implementations.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React, Express, NestJS,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PostgreSQL, MongoDB, MySQL,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 Platforms:</w:t>
      </w:r>
      <w:r w:rsidRPr="00745DD3">
        <w:rPr>
          <w:rFonts w:ascii="Roboto Light" w:eastAsia="Roboto Light" w:hAnsi="Roboto Light" w:cs="Roboto Light"/>
          <w:color w:val="404040" w:themeColor="text1" w:themeTint="BF"/>
          <w:sz w:val="20"/>
          <w:szCs w:val="20"/>
        </w:rPr>
        <w:t xml:space="preserve"> AWS, GCP,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and Integration Tools:</w:t>
      </w:r>
      <w:r w:rsidRPr="00745DD3">
        <w:rPr>
          <w:rFonts w:ascii="Roboto Light" w:eastAsia="Roboto Light" w:hAnsi="Roboto Light" w:cs="Roboto Light"/>
          <w:color w:val="404040" w:themeColor="text1" w:themeTint="BF"/>
          <w:sz w:val="20"/>
          <w:szCs w:val="20"/>
        </w:rPr>
        <w:t xml:space="preserve"> GraphQL, REST, Swagger, Zapier, Paragon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w:t>
      </w:r>
      <w:r w:rsidRPr="00745DD3">
        <w:rPr>
          <w:rFonts w:ascii="Roboto Light" w:eastAsia="Roboto Light" w:hAnsi="Roboto Light" w:cs="Roboto Light"/>
          <w:b/>
          <w:bCs/>
          <w:color w:val="404040" w:themeColor="text1" w:themeTint="BF"/>
          <w:sz w:val="20"/>
          <w:szCs w:val="20"/>
        </w:rPr>
        <w:t xml:space="preserve">file processing backbone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document uploads and transformations, which enhanced operational efficiency for legal teams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complex </w:t>
      </w:r>
      <w:r w:rsidRPr="00745DD3">
        <w:rPr>
          <w:rFonts w:ascii="Roboto Light" w:eastAsia="Roboto Light" w:hAnsi="Roboto Light" w:cs="Roboto Light"/>
          <w:b/>
          <w:bCs/>
          <w:color w:val="404040" w:themeColor="text1" w:themeTint="BF"/>
          <w:sz w:val="20"/>
          <w:szCs w:val="20"/>
        </w:rPr>
        <w:t xml:space="preserve">data ingestion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handle large volumes of documents, transforming unstructured data into </w:t>
      </w:r>
      <w:r w:rsidRPr="00745DD3">
        <w:rPr>
          <w:rFonts w:ascii="Roboto Light" w:eastAsia="Roboto Light" w:hAnsi="Roboto Light" w:cs="Roboto Light"/>
          <w:b/>
          <w:bCs/>
          <w:color w:val="404040" w:themeColor="text1" w:themeTint="BF"/>
          <w:sz w:val="20"/>
          <w:szCs w:val="20"/>
        </w:rPr>
        <w:t xml:space="preserve">AI-ready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formats while ensuring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reliable </w:t>
      </w:r>
      <w:r w:rsidRPr="00745DD3">
        <w:rPr>
          <w:rFonts w:ascii="Roboto Light" w:eastAsia="Roboto Light" w:hAnsi="Roboto Light" w:cs="Roboto Light"/>
          <w:b/>
          <w:bCs/>
          <w:color w:val="404040" w:themeColor="text1" w:themeTint="BF"/>
          <w:sz w:val="20"/>
          <w:szCs w:val="20"/>
        </w:rPr>
        <w:t xml:space="preserve">two-way sync engines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connecting various enterprise tools, enhancing workflow efficiency by integrating communication systems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execution of critical </w:t>
      </w:r>
      <w:r w:rsidRPr="00745DD3">
        <w:rPr>
          <w:rFonts w:ascii="Roboto Light" w:eastAsia="Roboto Light" w:hAnsi="Roboto Light" w:cs="Roboto Light"/>
          <w:b/>
          <w:bCs/>
          <w:color w:val="404040" w:themeColor="text1" w:themeTint="BF"/>
          <w:sz w:val="20"/>
          <w:szCs w:val="20"/>
        </w:rPr>
        <w:t xml:space="preserve">document parsing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transition from raw files to structured data leveraging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search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resilient job orchestration systems that minimized integration breakage and latency, enhancing overall </w:t>
      </w:r>
      <w:r w:rsidRPr="00745DD3">
        <w:rPr>
          <w:rFonts w:ascii="Roboto Light" w:eastAsia="Roboto Light" w:hAnsi="Roboto Light" w:cs="Roboto Light"/>
          <w:b/>
          <w:bCs/>
          <w:color w:val="404040" w:themeColor="text1" w:themeTint="BF"/>
          <w:sz w:val="20"/>
          <w:szCs w:val="20"/>
        </w:rPr>
        <w:t xml:space="preserve">system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experience in managing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architecture for system connectors, focusing on reducing downtime and creating comprehensive audit trails to ensure compliance with enterprise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performance assessments on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flow and reduced latency across the company's application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engagement by launching features such as SSO/SCIM, enabling faster onboarding and securing user accounts across multiple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decisions balancing performance and scalability while collaborating with founding engineers to align on growth strategies that support thousands of active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to mentor junior engineers, fostering a culture of learning and collaboration within the team to tackle innovative tech solutions in legal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an adaptive approach by swiftly learning new frameworks and tools to continuously innovate our integration processes, aligning with the dynamic needs of legal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metrics and monitoring systems for critical data workflows, providing visibility into system health and improving response times during anomalies.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administrative features that streamline </w:t>
      </w:r>
      <w:r w:rsidRPr="00745DD3">
        <w:rPr>
          <w:rFonts w:ascii="Roboto Light" w:eastAsia="Roboto Light" w:hAnsi="Roboto Light" w:cs="Roboto Light"/>
          <w:b/>
          <w:bCs/>
          <w:color w:val="404040" w:themeColor="text1" w:themeTint="BF"/>
          <w:sz w:val="20"/>
          <w:szCs w:val="20"/>
        </w:rPr>
        <w:t xml:space="preserve">data loss prevention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 compliance with corporate IT policies, making it easier for legal teams to manage data securely.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gather requirements and feed insights back into the development process, impacting future integration capabilities for the legal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directly influencing product readiness and improving operational processes, ensuring the delivery of high-impact features to our 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high-traffic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reusable components and enhancing user experience across various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robust APIs that serve frontend applications, ensuring data integrity through validation and reliable error handling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 performance by optimizing database queries and restructuring application architecture, achieving improved response times and reducing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and deploying web applications, ensuring high availability and scalability while implementing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mentorship to junior developers, fostering a culture of continuous improvement and knowledge sharing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sprint planning, stand-ups, and retrospectives to drive team performance and deliverable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demonstrating flexibility and problem-solving capabilities to adapt to changing project requirements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test coverage and feature reliability prior to deployments, thereby minimizing user-reported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gather requirements and implement responsive designs, enhancing the overall look and feel of applications to match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documented software requirements, providing clear technical specifications for development teams and ensuring alignment with business objectives and user stories.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efforts by identifying and implementing enhancements in existing systems and processes, aiming for operational excellence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duty rotation for production support, demonstrating commitment to high system availability and prompt incident resolution for critical business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