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web and mobile applications. Expertise in crafting secure and robust cloud infrastructures, automation processes, and CI/CD pipelines, leveraging a diverse tech stack including AWS, Docker, Kubernetes, Python, and Java.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Java, Ruby, JavaScript, Typescript, Bash,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CloudFormation, Docker, Kubernetes, Linux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Grafana, Sentry, ELK Stack, Nagios, Splunk,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ClickHouse, Elasticsearch,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GitLab CI, Travis CI, Git, Ansible, Puppet,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Flask, Django, Spring Boot, Express.js, Ruby on Rails, React, Angular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and implementation of secure cloud infrastructures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environments that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cost 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scalability, and fault tolerance for multiple services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hands-on to developing innovative software tools and automation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 and increase productivity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Planned and executed infrastructure upgrades and changes, which resulted in improvements in performance and execution speed, while closely monitoring cost implications and resource utilization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Evolved the CI/CD pipeline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complexity of deployments and increased deployment resilience, enhancing operational efficiency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system health, identifying anomalies and potential vulnerabilities while ensuring timely responses to prevent intrusion attempts and service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maintained runbooks, operating procedures, system architecture diagrams, and documentation to streamline onboarding of new team members and ensure operational integrity of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fostered a culture of collaboration, enhancing team productivity and supporting skill development by sharing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key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startup culture by adapting quickly to changes, often taking on multiple roles while contributing extensively to project success under tight deadlines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provisioning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infrastructure management and enabling faster scaling to support business growth without compromising service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secure networks in public clouds, maintaining a strong focus on industry compliance and practices to uphold company security standards and mitigate risks associated with cloud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and refined CI/CD pipelines,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significantly reducing manual overhead and accelerating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reviews and assessments of existing infrastructure, leading initiatives to enhance security postures and operational resilience through the adoption of innovative cloud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teams to integrate technical solutions that supported automated lead generation and tracking, leveraging the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in conjunction with custom-built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container orchestration technologies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 Swarm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processes for microservices-based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system audits and performance tuning exercises on cloud resources to ensure compliance with best practices and to optimize performance of applications deployed in production.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web and mobile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highly interactive user experiences and streamlined functionality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architecture capable of handling high volumes of traffic while maintaining optimal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APIs and microservices into a cohesive architecture,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flow between frontend applications and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reliable and high-performing applications by implementing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increased test coverage and faster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business requirements and translate them into functional specifications and technical implementations to meet organizational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on transitioning legacy systems to cloud-native solutions, advocating the use of containerization and microservices for enhanced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tuning and optimization to ensure data integrity and quick access to application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guiding junior developers on best practices and optimizing development processes, further reinforcing the commitment to quality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rollback strategies and disaster recovery plans as part of a comprehensive approach to system reliability that included regular testing and updates to maintain high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efficiencies in development processes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iterative development practices, resulting in enhanced team collaboration and quicker delivery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guided team members on DevOps tools and practices, instilling a strong foundation related to infrastructure management as code, continuous integration,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level 3 technical support within the team for troubleshooting application issues in production, mitigating risks posed by software bugs or downtimes by implementing monitoring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