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enhancing healthcare technology platforms. Proven ability in developing high-quality software solutions utilizing Java, Spring Boot, and modern healthcare standards such as FHIR and HL7. Adept at collaborating in cross-functional teams to deliver robust,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 17+, Python, C#, JavaScript, Ruby, Delphi,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Angular,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FHIR, HL7, CCDA, X12, HIE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Visual Studio, IntelliJ IDEA, Maven, Gradle,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 for healthcare technology platforms, adhering to best practices in software development and the principles of Agile methodology, ensuring high return on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proprietary knowledge to analyze existing software systems for performance improvements, implementing best coding practices that enhance maintainability and reduce debugging efforts substantially for future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applications, effectively capturing root cause analysis results to propose proactive solutions for system-wide software issues identified in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technical artifacts, integrating ongoing industry knowledge to optimize software solutions and provide a solid base for future platform enhancements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with team members focusing on best practices in software design and architecture, mentoring less experienced developers to align with specialized industry skills and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responsiveness and optimal performance in healthcare applications by implementing integration solutions that met and exceeded established interface requirements within stringent deadlines and user satisfaction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of applications while safeguarding the integrity of the code base against ongoing enhancements and new feature introductions.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conferences and meetups, engaging with professionals to share insights and emerging trends in software development practices, significantly boosting team knowledge on current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black-box testing solutions for existing code bases, identifying potential vulnerabilities and bugs, systematically ensuring the reliability and security of the healthcare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software load times by optimizing API call efficiencies, restructuring code pathways, and applying efficient data querying techniques resulting in a noticeable performance uplift in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clear communication channels with product management and stakeholders to define project scopes, enabling more accurate timelines and deliverable expectations while minimizing risks of project overruns.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frameworks in development cycles, regularly incorporating user feedback into the software process which resulted in significantly enhanced end-user experiences and higher overall satisfaction ratings for delivered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knowledge-sharing sessions that promoted awareness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standards, fostering innovative ideas and collaborations that led to successful software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integration capabilities for data exchange between healthcare applications, tailoring interfaces to match specific client requirements while ensuring adherence to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HIE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workflows through systematic refactoring of legacy code bases, enhancing overall application performance without compromising existing functionalities or client operational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solutions in an Agile environment, ensuring timely delivery while implementing robust testing methodologies that supported the maintenance and enhancement of existing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system requirements and develop technical specifications that shaped user stories aligned with business value in healthcare solutions for pediatric 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coverage with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manual testing times and ensuring thorough examination of product features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retrieval processes, leading to significant improvements in application load times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related to new module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APIs, subsequently implementing solutions that simplified system integration and scalability for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uninterrupted integration workflows and facilitating rapid rollouts of application updates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best practices, promoting a culture of ongoing learning and quality assurance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proactive approach to error management and issue reporting within the team, fostering atmospheres of accountability and continuous improvement while mentoring junior developers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end-users to gather insights and feedback, utilizing the information to refine system functionalities and drive user-centric improvements in software design for healthcare.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workshops aimed at enhancing team capabilities in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developers are well-rounded and proficient in leading industry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strategies for legacy code migration projects, ensuring current applications adhered to modern design principles and decreased technical debt for the organization going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technical support to clients during product rollouts, synthesizing training materials and resources that emphasized best practices and operational expectations in utilizing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