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software development, specializing in building scalable web and mobile applications. Proficient in designing APIs and delivering high-quality code using Haskell, Postgres, and other modern technologies in cloud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Haskell, SQL, TypeScript, JavaScript, Python, Go, Ruby,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Express.js, Node.js, Spring Boot, GraphQL,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Ansible, Docker, Kubernetes, Git,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Cassandra, Oracle,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Jest, Mocha, Chai, Postman,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secure APIs and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Haskell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high-frequency trading applications, focusing on low-latency performance and scalability in a regulated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tight-knit engineering team to architect and integrate large-scale, distributed applications leveraging cloud infrastructure and deployment methodologies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RESTful service standards, enabling seamless interactions across front-end and back-end systems while enhancing developer productivity through code reviews and best practice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SQL databases,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handle real-time data processing and high-volume query requirements effectively, ensuring data integrity and performance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configuration management and automated deployments to production environments, substantially reducing deployment time and minimizing operational risks for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extensive testing procedures using unit and functional tests, which enhanced application reliability and contributed to significant reductions in bug counts prior to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technical discussions surrounding cryptocurrency technologies, aligning engineering practices with the latest trends in blockchain and digital assets to ensure product relevance and competitiveness.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responsive front-end solutions, fostering collaborative user experience through continuous feedback loops from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 and effective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guidance on branching methodologies and code review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documentation of system designs, APIs, and deployment procedures, ensuring clarity for teammates and facilitating easier onboarding for new engineers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demonstrating adaptability and strong communication skills to foster a collaborative environment focused on iterative development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direction by analyzing and recommending innovative features, leveraging market-researched insights to enhance user experience and platform capabilities regarding derivatives trading.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streamlined application deployment processes and fostered isolation of services for enhanced security and manageability.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monitoring tools to track performance metrics and troubleshoot issues, ensuring consistent uptime and service reliability across critical trading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digital wallets and seamless payment systems to ensure efficient transactions and cash flow management in the decentralized finance ecosystem, focusing on security and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solid architecture and performance to meet complex business requirements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features in full-stack web environments,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rich client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complete software development life cycles (SDLC), from requirements gathering to deployment, ensuring high-quality outcomes through comprehensive testing and validation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software engineering principles and methodologies to optimize existing applications, achieving significant performance improvements through code refactoring and efficient algorithms.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accelerate delivery timeframes while maintaining the integrity and security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that fostered a culture of continuous improvement and high-quality coding practices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analysis for legacy application modernization, utilizing insights to transition monolithic applications into microservices architectures by integrating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team members on best practices in software development, including design patterns, coding standards, and effective debugging techniques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and load testing strategies to ensure application responsiveness under various scenarios, which contributed to enhanced capacity planning and resource allocation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establishing branching strategies that minimized conflicts and improved collaboration efforts across the engineering team and external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design sessions, providing input based on feasibility analysis to ensure timely delivery of features aligned with user expectations and overall product roadmaps.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application architecture and development standards, facilitating knowledge transfer across the team and aiding onboarding of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