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building engaging web and mobile applications. Proficient in creating scalable solutions that enhance user experiences and optimize operations, contributing to both consumer satisfaction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TypeScript, PHP,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Ruby on Rails,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SQLite,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Heroku, Git, CI/CD,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Testing:</w:t>
      </w:r>
      <w:r w:rsidRPr="00745DD3">
        <w:rPr>
          <w:rFonts w:ascii="Roboto Light" w:eastAsia="Roboto Light" w:hAnsi="Roboto Light" w:cs="Roboto Light"/>
          <w:color w:val="404040" w:themeColor="text1" w:themeTint="BF"/>
          <w:sz w:val="20"/>
          <w:szCs w:val="20"/>
        </w:rPr>
        <w:t xml:space="preserve"> Google Analytics, A/B Testing, Selenium, Jest, Mocha, Postman, Cypress,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w:t>
      </w:r>
      <w:r w:rsidRPr="00745DD3">
        <w:rPr>
          <w:rFonts w:ascii="Roboto Light" w:eastAsia="Roboto Light" w:hAnsi="Roboto Light" w:cs="Roboto Light"/>
          <w:b/>
          <w:bCs/>
          <w:color w:val="404040" w:themeColor="text1" w:themeTint="BF"/>
          <w:sz w:val="20"/>
          <w:szCs w:val="20"/>
        </w:rPr>
        <w:t xml:space="preserve">payments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marketplace transactions, enabling users to make secure purchases and restaurants to receive automated payouts, thereby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customer feedback, identify pain points in the application, and develop targeted solutions that improved user engagement and increased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across various devices and browsers, leading to a more inclusive user experience in the </w:t>
      </w:r>
      <w:r w:rsidRPr="00745DD3">
        <w:rPr>
          <w:rFonts w:ascii="Roboto Light" w:eastAsia="Roboto Light" w:hAnsi="Roboto Light" w:cs="Roboto Light"/>
          <w:b/>
          <w:bCs/>
          <w:color w:val="404040" w:themeColor="text1" w:themeTint="BF"/>
          <w:sz w:val="20"/>
          <w:szCs w:val="20"/>
        </w:rPr>
        <w:t xml:space="preserve">online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tooling that streamlined operational workflows, providing restaurant partners with dashboards for customer analytics and promotional tools, significantly improving their ability to acquire new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introduce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reduced deployment errors, increased the reliability of updates, and fostered a culture of quality assurance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allowing restaurant partners to track key metrics in real-time, which empowered them to make informed business decisions based on customer behavior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enhanced functionality within applications, allowing integration with third-party services to improve promotions and user recommendations based on their past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promoting best coding practices and ensuring adherence to security standards, which helped cultivate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solutions appropriately to ensure team members can easily understand and maintain projects, increasing the team's efficiency and reducing onboarding time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sessions and retrospectives, enhancing team collaboration and workflow optimization through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more effective project management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UX/UI designers to refine application interfaces, ensuring that the user journey was seamless and visually appealing, contributing to heightened customer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serverless applications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server costs and dynamically adjusting to traffic loads without sacrificing performance 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user testing to gather feedback on new features and improvements, using insights to inform iterative development cycles that prioritized customer needs and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knowledge of industry trends and emerging technologies, providing recommendations for incorporating innovative solutions into the development process that kept the company competitive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and mentoring junior engineers, fostering a collaborative environment that nurtured growth and knowledge sharing within the software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features for enterprise-level applications, enhancing user engagement and streamlining processes for thousands of users, which improved customer satisfaction response times profoundly.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by developing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integrations with third-party platforms that enriched application functionality and user experience for end consumers.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product requirements and translate them into technical solutions, ensuring alignment between business objectives and software capabilities in an efficient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existing modules, reducing load times and improving overall system responsiveness through targeted refactoring and performance tuning strategies across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and led workshops on </w:t>
      </w:r>
      <w:r w:rsidRPr="00745DD3">
        <w:rPr>
          <w:rFonts w:ascii="Roboto Light" w:eastAsia="Roboto Light" w:hAnsi="Roboto Light" w:cs="Roboto Light"/>
          <w:b/>
          <w:bCs/>
          <w:color w:val="404040" w:themeColor="text1" w:themeTint="BF"/>
          <w:sz w:val="20"/>
          <w:szCs w:val="20"/>
        </w:rPr>
        <w:t xml:space="preserve">Agile/Scrum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dynamics, communication, and overall productivity by promoting transparency and shared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team documentation practices, ensuring that comprehensive guides and standards were in place for code maintenance, supporting ongoing training and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to deploy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scalability and resource management through automated solutions that catered for peak traffic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debugging and troubleshooting application issues, conducting root cause analyses to diagnose and implement effective resolutions while prioritizing minimal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prototype new features, conducting usability testing and iterating designs based on user feedback, which significantly influenced product direction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continuous integration practices by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pipelines, fostering an environment focused on rapid iteration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through code reviews and collaborative pair programming sessions, enhancing team capabilities and ensuring quality in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lunchtime tech talks on current trends and best practices, encouraging a culture of ongoing learning and innovation that kept the engineering team at the forefront of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