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focusing on web and mobile applications. Skilled in both frontend and backend technologies with a strong ability to collaborate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Angular, Vue.js, Express.js,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Cassandra,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AWS, Azure, Heroku,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Postman, Figma,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enabling efficient data processing in our web applications, ensuring optimal user experience while driving platform-wide changes to improve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complex services that empower truck drivers through automated operations, thereby modernizing workflows and increasing user engagement across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responsive designs and integrating real-time data updates that improved the onboarding process for drivers, significantly reducing the time required to start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knowledge sharing, while leading code reviews that improve code quality and adherence to industry best practices across our development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various third-party services into our platform, including payment gateways and authentication processes,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streamline user interactions and increase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efficient database structures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data retrieval processes for key features, resulting in enhanced performance and customer satisfaction due to reduced load times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analysis and implemented strategies to identify bottlenecks which led to improvements in the overall system architecture and increased fault tolerance for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that minimized manual intervention across various processes, leveraging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deployment efficiency and increase operational capacity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enhance team communication and improve software delivery timelines, actively advocating for the adoption of continuous integration and delivery practices to boost development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discussions about technological trends and innovations within the trucking industry to ensure our solutions meet the evolving needs of our drivers and maintain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self-service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equipped drivers with the necessary resources and knowledge to navigate our platform easily and effectively, greatly enhancing user autonomy.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to support system architecture and user onboarding processes, ensuring clarity and best practices were shared effectively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compliance workflows through automation, significantly reducing manual data entry errors, and encapsulating data validations within the application, enhancing reliability and speeding up compliance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solutions incrementally based on user feedback and iterative cycles, enabling a user-centered design approach while aligning technical deliverables to business objectives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alerting mechanisms using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to ensure system uptime and reliability, proactively addressing potential issues before they impacted operational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and services in a fast-paced environment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and comprehensive testing practices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visually appealing and user-centric interfaces by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improvements in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to support team training, fostering a collaborative environment that encouraged best practices and skill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RESTful APIs to facilitate seamless integration with mobile applications, enhancing backend capabilities and providing essential functionalities for client-focused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large codebase for legacy applications, applying best practices in modernization techniques that helped migrate parts of the system to cloud-based infrastructure, improving scalability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in requirements gathering sessions to closely align development efforts with business needs and objectives, ensuring the delivery of impactful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CI/CD practices by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speedy releases and decreased time-to-market for critical features that directly benefited customer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features to utilize better design patterns and leverage the latest technology stacks, enhancing maintainability while reducing technical debt accrued from previous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API specifications and architectural decisions, ensuring that the team had access to essential information to facilitate software development tasks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optimization strategies for existing applications, increasing system responsiveness and overall reliability through targeted adjustments and updated infrastructure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cross-platform teams, contributing to discussions that aimed to resolve complex challenges in service delivery, overseeing clear communication and cohesive integration efforts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establish security best practices in software development by implementing authentication and authorization protocols, helping to safeguard sensitive user data and maintain regulatory compliance.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