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creating innovative web and mobile applications. Proficient in Typescript, React, and building user-centric creative tools with a strong foundation in system design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Webpack,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Agile methodologies, Scrum, MVP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the next-generation creative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that enhances the ease of producing audio and video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cutting-edge AI functionality into media editing tools, allowing for seamless user workflows and enhancing content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 features, managing complex state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RESTful services to optimize performance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the core editing platform, focusing on scalable solutions that align with customer needs and improve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project workflows, fostering a collaborative environment that valued each team member's contributions and insights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data-intensive applications and ensuring efficient data management across various client interactions for enhanced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feedback for product iterations, integrating insights into the development process to refine product offerings in real-time, maximizing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enhance the media management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to improve project state management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multimedia editing functionalities, such as timeline editing and effects integration, using modern techniques to empower users in producing high-quality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promoting best practices that fostered a culture of continuous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implementing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minimize system downtimes, thereby enhancing the product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encouraging team collaboration in adopting new technologies and methodologies, leading to enriched team competencies and increased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system performance and bottlenecks, leveraging profiling tools and analytics to suggest and implement optimization strategies for more effective resource allocation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 for junior developers, providing guidance on technical challenges and career development, fostering growth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developed features, ensuring maintainability and knowledge transfer across the development team and new hires.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codebase maintainability and increased deployment efficiency, contributing significantly to overall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interaction between the front-end and back-end systems, enhancing the user experience through an efficient data processing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research teams to align user-centric design principles with development efforts, ensuring the end product met both functional and aesthetic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software reliability and significantly reducing the number of production bugs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sprints, contributing to sprint planning and retrospectives, which fostered a dynamic team environment focused on delivering high-quality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emphasizing best practices in collaborative development and ensuring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build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server configurations, resulting in faster load times and improved user engagement metrics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 that guided feature prioritization, leading to the implementation of high-impact functionalities that resonated with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resulting in more consistent development environments and improved resource utilization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editing features for a customer-facing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ensuring robust, scalable solutions focused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marketing team to ensure alignments of technological capabilities with market strategies, effectively bridging the gap between product development and customer outreach.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series of refactoring initiatives aimed at improving code readability and adherence to modern coding standards, boosting overall project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