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enhancing system performance and scalability, with a strong focus on cloud services, particularly Google Cloud Platform and AWS. Highly skilled in deploying reliable systems and leveraging tools such as Terraform and Kubernetes to automate infrastructure. Proven track record of collaborative problem-solving and creating innovative solutions to complex engineering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Golang, Python, Lua,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Next.js, Terraform, Kubernetes, Express,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TLS, HTTP/2, gRPC, WebSockets, API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user experience and customer satisfaction through intuitive interfaces and fast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maintain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reliability and performance of deployed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to automate the deployment process,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operations and reduced development time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high coding standards, ensuring robust and maintainable codebases while fostering a culture of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leading teams in the implementation of optimization strategies that significantly reduced application latency and improved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other engineers to adopt more effective coding methodologies and understand the importance of secure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to automate testing and deployment, significantly increasing the efficiency of the development workflow and enhancing the release cycle of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mastering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instilling a deep understanding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management into their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addressing system vulnerabilities, leveraging industry-standard security protocols and advanced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safeguard customer data against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on microservices, advocating for best practices in code architecture and deployment strategies that enabled seamless scaling of services for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Real-time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interactive user experiences and improved engagement rates for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sessions focused on agile methodologies, promoting efficient project management and iterative development techniques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and </w:t>
      </w:r>
      <w:r w:rsidRPr="00745DD3">
        <w:rPr>
          <w:rFonts w:ascii="Roboto Light" w:eastAsia="Roboto Light" w:hAnsi="Roboto Light" w:cs="Roboto Light"/>
          <w:b/>
          <w:bCs/>
          <w:color w:val="404040" w:themeColor="text1" w:themeTint="BF"/>
          <w:sz w:val="20"/>
          <w:szCs w:val="20"/>
        </w:rPr>
        <w:t xml:space="preserve">content delivery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(CDNs) to improve load times and reduce server load, enhancing overall system resilience under heavy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audits and maintenance checks on production systems, ensuring minimal downtime and efficient resource utilization in line with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evaluating third-party libraries and technologies that enhanced existing systems and reduced development costs, staying informed about the latest industry trends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cloud 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and user-friendly experiences while collaborating closely with design teams to integrate modern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microservices architecture,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which improved system flexibility and allowed teams to deploy features independently.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Reengineered legacy applications to be more cloud-native,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database management, storage, and serverless architectures that improved scalability and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promoting automatic unit and integration testing to reduce bugs and enhance release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assessments of services and applications, implementing best practices for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API design, leading to a marked reduction in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and refine product roadmaps while translating high-level requirements into technical specifications for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promote agile development principles and code quality across the organization, aligning product development efforts and enhancing team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infrastructure as code, leveraging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reproducible environments, minimizing onboarding time for new projects and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requirements and feedback for ongoing projects, contributing to adaptive development cycles that underscored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of applications in production, employing debugging tools to analyze and resolve latency issues, which led to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w:t>
      </w:r>
      <w:r w:rsidRPr="00745DD3">
        <w:rPr>
          <w:rFonts w:ascii="Roboto Light" w:eastAsia="Roboto Light" w:hAnsi="Roboto Light" w:cs="Roboto Light"/>
          <w:b/>
          <w:bCs/>
          <w:color w:val="404040" w:themeColor="text1" w:themeTint="BF"/>
          <w:sz w:val="20"/>
          <w:szCs w:val="20"/>
        </w:rPr>
        <w:t xml:space="preserve">monolithic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microservices, enhancing development agility and facilitating faster release cycles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integration of real-time data analytics features into applications,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to ensure data-driven decision support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