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software development, focusing on designing and implementing scalable solutions in the healthcare technology sector. Proficient in Python, Django, and cloud architecture, demonstrating strong expertise in DICOM systems and data pipelines. Proven track record in optimizing infrastructure performance and enhancing operational efficiency while collaborating with cross-functional teams to meet project goals.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C#,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Django, Flask, Spring, Node.js, React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PostgreSQL, MongoDB, Apache Kafka, DICOM, PACS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Systems and DevOps:</w:t>
      </w:r>
      <w:r w:rsidRPr="00745DD3">
        <w:rPr>
          <w:rFonts w:ascii="Roboto Light" w:eastAsia="Roboto Light" w:hAnsi="Roboto Light" w:cs="Roboto Light"/>
          <w:color w:val="404040" w:themeColor="text1" w:themeTint="BF"/>
          <w:sz w:val="20"/>
          <w:szCs w:val="20"/>
        </w:rPr>
        <w:t xml:space="preserve"> Linux, Git, CI/CD, Ansible,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execution of a </w:t>
      </w:r>
      <w:r w:rsidRPr="00745DD3">
        <w:rPr>
          <w:rFonts w:ascii="Roboto Light" w:eastAsia="Roboto Light" w:hAnsi="Roboto Light" w:cs="Roboto Light"/>
          <w:b/>
          <w:bCs/>
          <w:color w:val="404040" w:themeColor="text1" w:themeTint="BF"/>
          <w:sz w:val="20"/>
          <w:szCs w:val="20"/>
        </w:rPr>
        <w:t xml:space="preserve">DICOM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project that involved integrating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scalability and performance, significantly improving data processing capabilities across healthcare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real-time monitoring solutions to assess </w:t>
      </w:r>
      <w:r w:rsidRPr="00745DD3">
        <w:rPr>
          <w:rFonts w:ascii="Roboto Light" w:eastAsia="Roboto Light" w:hAnsi="Roboto Light" w:cs="Roboto Light"/>
          <w:b/>
          <w:bCs/>
          <w:color w:val="404040" w:themeColor="text1" w:themeTint="BF"/>
          <w:sz w:val="20"/>
          <w:szCs w:val="20"/>
        </w:rPr>
        <w:t xml:space="preserve">system 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data pipelines, enabling proactive identification of issues and optimizing throughput and reliability in </w:t>
      </w:r>
      <w:r w:rsidRPr="00745DD3">
        <w:rPr>
          <w:rFonts w:ascii="Roboto Light" w:eastAsia="Roboto Light" w:hAnsi="Roboto Light" w:cs="Roboto Light"/>
          <w:b/>
          <w:bCs/>
          <w:color w:val="404040" w:themeColor="text1" w:themeTint="BF"/>
          <w:sz w:val="20"/>
          <w:szCs w:val="20"/>
        </w:rPr>
        <w:t xml:space="preserve">DICOM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processing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robust </w:t>
      </w:r>
      <w:r w:rsidRPr="00745DD3">
        <w:rPr>
          <w:rFonts w:ascii="Roboto Light" w:eastAsia="Roboto Light" w:hAnsi="Roboto Light" w:cs="Roboto Light"/>
          <w:b/>
          <w:bCs/>
          <w:color w:val="404040" w:themeColor="text1" w:themeTint="BF"/>
          <w:sz w:val="20"/>
          <w:szCs w:val="20"/>
        </w:rPr>
        <w:t xml:space="preserve">image processing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ingest and route DICOM images effectively,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relevant tools to enhance operational workflows for radiologists.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gathering input from radiologists and PACS admins to define requirements and prototype scalable architecture solutions for emerging </w:t>
      </w:r>
      <w:r w:rsidRPr="00745DD3">
        <w:rPr>
          <w:rFonts w:ascii="Roboto Light" w:eastAsia="Roboto Light" w:hAnsi="Roboto Light" w:cs="Roboto Light"/>
          <w:b/>
          <w:bCs/>
          <w:color w:val="404040" w:themeColor="text1" w:themeTint="BF"/>
          <w:sz w:val="20"/>
          <w:szCs w:val="20"/>
        </w:rPr>
        <w:t xml:space="preserve">DICOM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use cases.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detailed performance optimization to reduce latency in image retrieval and storage, employing techniques to enhance data throughput and system responsiveness across the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thorough documentation and training materials for integration procedures, ensuring clarity and support for stakeholders working with </w:t>
      </w:r>
      <w:r w:rsidRPr="00745DD3">
        <w:rPr>
          <w:rFonts w:ascii="Roboto Light" w:eastAsia="Roboto Light" w:hAnsi="Roboto Light" w:cs="Roboto Light"/>
          <w:b/>
          <w:bCs/>
          <w:color w:val="404040" w:themeColor="text1" w:themeTint="BF"/>
          <w:sz w:val="20"/>
          <w:szCs w:val="20"/>
        </w:rPr>
        <w:t xml:space="preserve">DICOM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and healthcare software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and deployment processes to maintain the stability of software deployments while ensuring adherence to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development and system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and design discussions to advocate for best practices in </w:t>
      </w:r>
      <w:r w:rsidRPr="00745DD3">
        <w:rPr>
          <w:rFonts w:ascii="Roboto Light" w:eastAsia="Roboto Light" w:hAnsi="Roboto Light" w:cs="Roboto Light"/>
          <w:b/>
          <w:bCs/>
          <w:color w:val="404040" w:themeColor="text1" w:themeTint="BF"/>
          <w:sz w:val="20"/>
          <w:szCs w:val="20"/>
        </w:rPr>
        <w:t xml:space="preserve">systems programming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software architecture, sharing knowledge across the development team to enhance overall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system monitoring solutions using industry tools, creating dashboards to visualize performance metrics and assist in the decision-making process related to infrastructure improvements and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an ownership mindset, leading initiatives that involved end-to-end management of ambitious projects from design conception to implementation in high-demand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integration efforts with customer </w:t>
      </w:r>
      <w:r w:rsidRPr="00745DD3">
        <w:rPr>
          <w:rFonts w:ascii="Roboto Light" w:eastAsia="Roboto Light" w:hAnsi="Roboto Light" w:cs="Roboto Light"/>
          <w:b/>
          <w:bCs/>
          <w:color w:val="404040" w:themeColor="text1" w:themeTint="BF"/>
          <w:sz w:val="20"/>
          <w:szCs w:val="20"/>
        </w:rPr>
        <w:t xml:space="preserve">PACS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ensuring seamless data communication and interoperability that aligns with industry standards and practices to enhance workflow efficiency.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high-quality prototypes that facilitated iterative development cycles, allowing rapid feedback from radiologists and stakeholders to shape the final product toward user-centric design and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operational overhead by introducing automation in </w:t>
      </w:r>
      <w:r w:rsidRPr="00745DD3">
        <w:rPr>
          <w:rFonts w:ascii="Roboto Light" w:eastAsia="Roboto Light" w:hAnsi="Roboto Light" w:cs="Roboto Light"/>
          <w:b/>
          <w:bCs/>
          <w:color w:val="404040" w:themeColor="text1" w:themeTint="BF"/>
          <w:sz w:val="20"/>
          <w:szCs w:val="20"/>
        </w:rPr>
        <w:t xml:space="preserve">data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significantly minimizing manual intervention and enhancing system resilience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the tech community and kept abreast of developments in </w:t>
      </w:r>
      <w:r w:rsidRPr="00745DD3">
        <w:rPr>
          <w:rFonts w:ascii="Roboto Light" w:eastAsia="Roboto Light" w:hAnsi="Roboto Light" w:cs="Roboto Light"/>
          <w:b/>
          <w:bCs/>
          <w:color w:val="404040" w:themeColor="text1" w:themeTint="BF"/>
          <w:sz w:val="20"/>
          <w:szCs w:val="20"/>
        </w:rPr>
        <w:t xml:space="preserve">medical imaging software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solutions align with current industry trends and technological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 development practices within the team, promoting collaboration and flexibility to adapt to changing project requirements and ensure timely project deliveries.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several key features for applications that required extensive backend development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the data architecture and improved integration with front-end components.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as a proactive measure to ensure adherence to coding standards, improving software maintainability and reducing technical debt across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transition to microservices architecture,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resource management and deployment of services in cloud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system optimization initiatives for various applications, significantly enhancing the application performance through diligent monitoring and analysis of resource utilization and database accesses.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management and stakeholders to understand feature requirements, translating them into functional specifications for technical teams while facilitating alignment on project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comprehensive unit and integration tests within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ensuring reliability and quality throughout the software development lifecycle and reducing the incidence of post-release defects.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and query complex datasets, implementing best practices in database management to ensure data integrity and accessibility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cloud migration projects that leveraged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enabling scalable and resilient application hosting through serverless functions and managed database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CI/CD pipelines using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deployment processes to improve efficiency and reduce the risk of human error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cross-disciplinary teams to integrate machine learning models within existing applications, which facilitated data-driven decision-making processes and enhanced overall functionality of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software development best practices, focusing on coding standards, testing methodologies, and architectural patterns to cultivate a knowledge-sharing culture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communication with stakeholders to provide updates on project status, ensuring alignment of engineering efforts with business goals and fostering transparency in development processes.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