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focused on web and mobile applications, specializing in Go, distributed systems, and cloud solutions. Proven expertise in enhancing Kubernetes environments and engaging in open source contributions to drive technical innovation. Adept at fostering collaboration in remote engineering teams, with strong skills in designing reliable, scalable systems that handle high volumes of data seamlessly.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 C++, JavaScript, SQL, Bash,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(GCP), Microsoft Azure, Kubernetes, Terraform, Docker, OpenShift,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Helm, Apache Kafka, Apache Pulsar, gRPC, Spring Boot, Express.js,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Stream Processing, Data Lakes, NoSQL Databases, Apache Flink, Redis, PostgreSQL, MongoDB,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Git, JIRA, Confluence, Slack, CI/CD, Jenkins, Grafana,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and Reliability:</w:t>
      </w:r>
      <w:r w:rsidRPr="00745DD3">
        <w:rPr>
          <w:rFonts w:ascii="Roboto Light" w:eastAsia="Roboto Light" w:hAnsi="Roboto Light" w:cs="Roboto Light"/>
          <w:color w:val="404040" w:themeColor="text1" w:themeTint="BF"/>
          <w:sz w:val="20"/>
          <w:szCs w:val="20"/>
        </w:rPr>
        <w:t xml:space="preserve"> APM, Log Management, Tracing, Monitoring, Distributed Systems, Service Mesh, Fault Tolerance, Resilience Engineering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wide range of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within the </w:t>
      </w:r>
      <w:r w:rsidRPr="00745DD3">
        <w:rPr>
          <w:rFonts w:ascii="Roboto Light" w:eastAsia="Roboto Light" w:hAnsi="Roboto Light" w:cs="Roboto Light"/>
          <w:b/>
          <w:bCs/>
          <w:color w:val="404040" w:themeColor="text1" w:themeTint="BF"/>
          <w:sz w:val="20"/>
          <w:szCs w:val="20"/>
        </w:rPr>
        <w:t xml:space="preserve">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collaborati ng to enhance streaming data services and optimize performance through cutting-edge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solutions for deploying services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zero downtime and efficient management of </w:t>
      </w:r>
      <w:r w:rsidRPr="00745DD3">
        <w:rPr>
          <w:rFonts w:ascii="Roboto Light" w:eastAsia="Roboto Light" w:hAnsi="Roboto Light" w:cs="Roboto Light"/>
          <w:b/>
          <w:bCs/>
          <w:color w:val="404040" w:themeColor="text1" w:themeTint="BF"/>
          <w:sz w:val="20"/>
          <w:szCs w:val="20"/>
        </w:rPr>
        <w:t xml:space="preserve">streaming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connectors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open-source repositories, implementing enhancements in the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connector for unprecedented data handling and synchronization across diverse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resilient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helm chart, achieving operational excellence in managing complex services amidst rapid deployments and ensuring a seamless user experience with real-time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collaboration across </w:t>
      </w:r>
      <w:r w:rsidRPr="00745DD3">
        <w:rPr>
          <w:rFonts w:ascii="Roboto Light" w:eastAsia="Roboto Light" w:hAnsi="Roboto Light" w:cs="Roboto Light"/>
          <w:b/>
          <w:bCs/>
          <w:color w:val="404040" w:themeColor="text1" w:themeTint="BF"/>
          <w:sz w:val="20"/>
          <w:szCs w:val="20"/>
        </w:rPr>
        <w:t xml:space="preserve">distributed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engineering teams, utilizing tools such as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video conferencing to enhance communication and maintain agile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series of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facilitating user interactions with streaming data, automating routine operations and refining system performance by addressing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across various components of the </w:t>
      </w:r>
      <w:r w:rsidRPr="00745DD3">
        <w:rPr>
          <w:rFonts w:ascii="Roboto Light" w:eastAsia="Roboto Light" w:hAnsi="Roboto Light" w:cs="Roboto Light"/>
          <w:b/>
          <w:bCs/>
          <w:color w:val="404040" w:themeColor="text1" w:themeTint="BF"/>
          <w:sz w:val="20"/>
          <w:szCs w:val="20"/>
        </w:rPr>
        <w:t xml:space="preserve">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emphasizing </w:t>
      </w:r>
      <w:r w:rsidRPr="00745DD3">
        <w:rPr>
          <w:rFonts w:ascii="Roboto Light" w:eastAsia="Roboto Light" w:hAnsi="Roboto Light" w:cs="Roboto Light"/>
          <w:b/>
          <w:bCs/>
          <w:color w:val="404040" w:themeColor="text1" w:themeTint="BF"/>
          <w:sz w:val="20"/>
          <w:szCs w:val="20"/>
        </w:rPr>
        <w:t xml:space="preserve">correctness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stability, while enhancing overall system reliability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on-call escalation chains, utilizing skills in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issues and streamline root cause analysis, resulting in improved incident response and service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mentoring junior engineers, enhancing technical skills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sharing knowledge on building scalable, resilient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system availability by implementing robust observability practices, using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and analyze system performance metrics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design solutions for cloud-based infrastructure, prioritizing both performance and scalability while ensuring rigorous standards for system uptime were met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initiatives aimed at enhancing </w:t>
      </w:r>
      <w:r w:rsidRPr="00745DD3">
        <w:rPr>
          <w:rFonts w:ascii="Roboto Light" w:eastAsia="Roboto Light" w:hAnsi="Roboto Light" w:cs="Roboto Light"/>
          <w:b/>
          <w:bCs/>
          <w:color w:val="404040" w:themeColor="text1" w:themeTint="BF"/>
          <w:sz w:val="20"/>
          <w:szCs w:val="20"/>
        </w:rPr>
        <w:t xml:space="preserve">stream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leveraging industry best practices to build standards for service deployment and management across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state-of-the-art </w:t>
      </w:r>
      <w:r w:rsidRPr="00745DD3">
        <w:rPr>
          <w:rFonts w:ascii="Roboto Light" w:eastAsia="Roboto Light" w:hAnsi="Roboto Light" w:cs="Roboto Light"/>
          <w:b/>
          <w:bCs/>
          <w:color w:val="404040" w:themeColor="text1" w:themeTint="BF"/>
          <w:sz w:val="20"/>
          <w:szCs w:val="20"/>
        </w:rPr>
        <w:t xml:space="preserve">logging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ensure proactive detection of issues within the </w:t>
      </w:r>
      <w:r w:rsidRPr="00745DD3">
        <w:rPr>
          <w:rFonts w:ascii="Roboto Light" w:eastAsia="Roboto Light" w:hAnsi="Roboto Light" w:cs="Roboto Light"/>
          <w:b/>
          <w:bCs/>
          <w:color w:val="404040" w:themeColor="text1" w:themeTint="BF"/>
          <w:sz w:val="20"/>
          <w:szCs w:val="20"/>
        </w:rPr>
        <w:t xml:space="preserve">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reinforcing system reliability with comprehensive analysis and resolution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on-call quality of life, implementing strategies to minimize escalations and rotating responsibilities to foster a sustainable approach to incident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knowledge-sharing sessions, promoting insights on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engineering, facilitating cultural growth within a fully remote workforce.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modules in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user-centric applications and tools that emphasized efficiency and effectiveness in data processing across Microsoft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Agile teams to deliver high-quality software solutions, utilizing methodologies that prioritize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practices for enhanced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community-driven contributions to </w:t>
      </w:r>
      <w:r w:rsidRPr="00745DD3">
        <w:rPr>
          <w:rFonts w:ascii="Roboto Light" w:eastAsia="Roboto Light" w:hAnsi="Roboto Light" w:cs="Roboto Light"/>
          <w:b/>
          <w:bCs/>
          <w:color w:val="404040" w:themeColor="text1" w:themeTint="BF"/>
          <w:sz w:val="20"/>
          <w:szCs w:val="20"/>
        </w:rPr>
        <w:t xml:space="preserve">open 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focusing on troubleshooting, optimizing, and enhancing user experiences across various Microsoft application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cloud transition strategies, migrating on-premise systems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streamlined operations and improved scalability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proficiently to design, implement, and maintain efficient database structures, enhancing data retrieval speeds and optimizing storage solutions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establishment of DevOps practices by incorporating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reduced deployment times and integrated automated testing frameworks to enhance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logging and monitoring capabilities, utilizing tools to ensure operational transparency and to quickly identify and resolve potential bottlenecks in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to foster knowledge sharing on best practices for application development and data management techniques within cloud environments and Agile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regarding microservices, ensuring adherence to industry trends and best practices in service design and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ensure alignment of technology solutions with business objectives, fostering technical discussions to identify requirements and propose effective technological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legacy systems, refactoring code, and updating functionalities to adhere to modern standards while minimizing disruptions to existing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adoption of container orchestration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deployments and resource management while adapting to ongoing changes in development and operational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