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of expertise in backend development, specializing in machine learning infrastructure and scalable solutions. Strong proficiency in Python, containerization with Kubernetes, and database management with PostgreSQL. Looking to leverage expertise in building production-grade ML applications to drive impactful results at Graft.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Ruby, C++, Rust,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Pandas, NumPy, Scrapy,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Kubernetes, Docker, MLFlow, PostgreSQL, Redis, Elasticsearch, Apache Kafka,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Scikit-learn, Dask, Hugging Face, SpaCy, OpenCV, Vector Databases, Sematic,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DevOps:</w:t>
      </w:r>
      <w:r w:rsidRPr="00745DD3">
        <w:rPr>
          <w:rFonts w:ascii="Roboto Light" w:eastAsia="Roboto Light" w:hAnsi="Roboto Light" w:cs="Roboto Light"/>
          <w:color w:val="404040" w:themeColor="text1" w:themeTint="BF"/>
          <w:sz w:val="20"/>
          <w:szCs w:val="20"/>
        </w:rPr>
        <w:t xml:space="preserve"> Jenkins, Travis CI, Git, CircleCI, Sentry, Grafana, Ansible,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end-to-end production pipelines for diverse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facilitating seamless integration of </w:t>
      </w:r>
      <w:r w:rsidRPr="00745DD3">
        <w:rPr>
          <w:rFonts w:ascii="Roboto Light" w:eastAsia="Roboto Light" w:hAnsi="Roboto Light" w:cs="Roboto Light"/>
          <w:b/>
          <w:bCs/>
          <w:color w:val="404040" w:themeColor="text1" w:themeTint="BF"/>
          <w:sz w:val="20"/>
          <w:szCs w:val="20"/>
        </w:rPr>
        <w:t xml:space="preserve">semantic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classification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workflow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scheduling systems using technologies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efficiency and reliability in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through automated job scheduling.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scalability for compute and artifact storages by leveraging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and reducing latency in serving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systems for processing unstructured data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ability to derive insights from vast amounts of data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contribute to product strategy, focusing on usability for non-expert users to enhance the overall product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greater reliability in deploying applications and enabling easier rollback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management, staying abreast of industry trends and best practices while enhancing personal and organizational visibility in the tech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adapting JIRA and Confluence for project management needs, ensuring effective communication and tracking of project progress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translate their needs into technical requirements, providing insights that informed product decisions and ultimately improved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of production services, utilizing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performance and ensure uptime of 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related to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structures, and algorithms to improve code quality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Microservices architecture principles leading to enhanced modularity, allowing teams to deploy independent components, reducing the overall system's complexity and increasing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ingestion processes for ML applications by integrating custom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(Extract, Transform, Load) processes, resulting in improved data flow and accessibility across various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refine and enhance product features based on user feedback, driving continuous improvement and user satisfaction through iterative design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endpoints for multiple features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integrations and enabling seamless interaction with other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for various enterprise applications, ensuring they met performance benchmarks and reliability requirements to support critical organizational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deployment of scalable cloud-based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drive innovation and improvement 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enabled various client applications to interact seamlessly with backend systems, enhancing user experience through efficient communication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business requirements into technical specifications, ensuring coherent understanding and execution of product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optimize sprint performance, and deliver features iteratively, leading to improved team collaboration and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integration/continuous deployment (CI/CD) practices within the software pipeline to automate testing, delivery, and deployment processes effectively, enhancing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flexible data structures that supported rapid development and iterative design philosophies, aiding in the quick adaptation to change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microservices-based architecture to achieve system scalability and deliver independent service deployments, thus improving resilience against failures and performance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junior developers in adopting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high-quality code standards, fostering a collaborative team environment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code quality and adherence to established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accountability and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