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comprehensive experience focused on back-end development, particularly in web and mobile applications. Expert in building scalable APIs and designing efficient, reliable systems that prioritize customer needs and operational excellence. Strong advocate for simplicity in technology, utilizing modern tools and frameworks to enhance user experiences and drive business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 TypeGraphQL, Apollo,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GitLab CI,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Prometheus, Grafana, New Relic, Sentry, Elastic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scalable and efficient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interactions between the front end and back end for better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requirements, ensuring that customer feedback informed the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API design, resulting in robust features that meet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and storage, enhancing overall application performance while ensuring data integrity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infrastructure management, automating deployments and scaling operations with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times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engineers, fostering an environment of continuous improvement and education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observability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enabling proactive management of potential issues, thus increasing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utilized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speeding up the deployment workflow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meetings to contribute insights on workload management and project velocity, ensuring that development timelines aligned with customer expectations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initiatives to improve internal tools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 end, enhancing the efficiency of our customer interaction systems by incorporating direct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consistent documentation of architecture and design changes,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team members in understanding and adhering to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through rigorous automated testing, ultimately increasing overall product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customer-centric approach to software design, regularly interfacing with users to refine feature sets and prioritize enhancements, leading to a notable improvement in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API authentication methods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 data protection and compliance with privacy regulations, thereby building trust with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processes through refactoring and introducing microservices architecture, which significantly improved system performance and simplified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to identify bottlenecks in existing systems, applying targeted optimizations that reduced processing times and improved transactional throughput.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server-side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enterprise-level applications, focusing on maintainability and performance, while integrating advanced caching strategies to enhance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design specifications, effectively translating business needs into technical solutions using industry-standard frameworks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RESTful services, ensuring compliance with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enabling seamless integration with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developed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consistently contributing to sprint planning and retrospectives, ensuring team alignment and fostering an atmosphere of constructive feedback and continuous improvement in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to manage version control and automate builds, significantly enhancing collaboration and streamlining the release process across multiple project teams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coding standards, promoting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a high quality of code that is clean and easily understandable.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functional tests for back-end services, implementing tools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code reliability and system stability prior to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efforts across multiple components, effectively reducing latency and improving system responsiveness while maintaining a focus on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systems utilizing </w:t>
      </w:r>
      <w:r w:rsidRPr="00745DD3">
        <w:rPr>
          <w:rFonts w:ascii="Roboto Light" w:eastAsia="Roboto Light" w:hAnsi="Roboto Light" w:cs="Roboto Light"/>
          <w:b/>
          <w:bCs/>
          <w:color w:val="404040" w:themeColor="text1" w:themeTint="BF"/>
          <w:sz w:val="20"/>
          <w:szCs w:val="20"/>
        </w:rPr>
        <w:t xml:space="preserve">Serilog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traceability and error handling in back-end services, which provided developers with deeper insights into runtime behaviors and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migration of legacy systems to modern cloud architectures, leveraging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efficiency and operational control during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close communication with stakeholders to gather feedback on software capabilities and limitations, ensuring that the development focus remained aligned with strategic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support rotations, rapidly troubleshooting production issues and implementing sound solutions, ensuring minimal disruption to users and fostering better service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