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results-driven Software Engineer with over 9 years of experience in software development, specializing in web and mobile applications. Proven expertise in developing and deploying machine learning models and data pipelines leveraging cloud technologies and MLOps best practices, alongside strong collaboration and analytical skills to influence stakeholders and solve complex business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 C++, R,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Keras, PyTorch, Scikit-Learn,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Databricks, Azure DevOps,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Pipelines:</w:t>
      </w:r>
      <w:r w:rsidRPr="00745DD3">
        <w:rPr>
          <w:rFonts w:ascii="Roboto Light" w:eastAsia="Roboto Light" w:hAnsi="Roboto Light" w:cs="Roboto Light"/>
          <w:color w:val="404040" w:themeColor="text1" w:themeTint="BF"/>
          <w:sz w:val="20"/>
          <w:szCs w:val="20"/>
        </w:rPr>
        <w:t xml:space="preserve"> Apache Spark, Kafka, Airflow, Dask, ETL Tools,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Agile Methodologies, DevOps, Unit Testing, Version Control (Git), Monitoring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systems for diverse insurance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optimal performance and compliance through regular monitoring and retraining.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Head of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teams, significantly contributing to the roadmap that established company-wide </w:t>
      </w:r>
      <w:r w:rsidRPr="00745DD3">
        <w:rPr>
          <w:rFonts w:ascii="Roboto Light" w:eastAsia="Roboto Light" w:hAnsi="Roboto Light" w:cs="Roboto Light"/>
          <w:b/>
          <w:bCs/>
          <w:color w:val="404040" w:themeColor="text1" w:themeTint="BF"/>
          <w:sz w:val="20"/>
          <w:szCs w:val="20"/>
        </w:rPr>
        <w:t xml:space="preserve">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fostering an innovative environment for future data science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production-ready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critical business models were effectively integrated and streamlined to maximize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build orchestration frameworks for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integration and maintaining data integrity while implementing rigorous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 for </w:t>
      </w:r>
      <w:r w:rsidRPr="00745DD3">
        <w:rPr>
          <w:rFonts w:ascii="Roboto Light" w:eastAsia="Roboto Light" w:hAnsi="Roboto Light" w:cs="Roboto Light"/>
          <w:b/>
          <w:bCs/>
          <w:color w:val="404040" w:themeColor="text1" w:themeTint="BF"/>
          <w:sz w:val="20"/>
          <w:szCs w:val="20"/>
        </w:rPr>
        <w:t xml:space="preserve">production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establishing a collaborative team culture by mentoring junior team members on best coding practices and </w:t>
      </w:r>
      <w:r w:rsidRPr="00745DD3">
        <w:rPr>
          <w:rFonts w:ascii="Roboto Light" w:eastAsia="Roboto Light" w:hAnsi="Roboto Light" w:cs="Roboto Light"/>
          <w:b/>
          <w:bCs/>
          <w:color w:val="404040" w:themeColor="text1" w:themeTint="BF"/>
          <w:sz w:val="20"/>
          <w:szCs w:val="20"/>
        </w:rPr>
        <w:t xml:space="preserve">ML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influencing the growth of the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by developing and maintaining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automated the deployment processes of updated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contributing to decreased downtime and improved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solutions for managing data updates, versioning, and integrity for deployed </w:t>
      </w:r>
      <w:r w:rsidRPr="00745DD3">
        <w:rPr>
          <w:rFonts w:ascii="Roboto Light" w:eastAsia="Roboto Light" w:hAnsi="Roboto Light" w:cs="Roboto Light"/>
          <w:b/>
          <w:bCs/>
          <w:color w:val="404040" w:themeColor="text1" w:themeTint="BF"/>
          <w:sz w:val="20"/>
          <w:szCs w:val="20"/>
        </w:rPr>
        <w:t xml:space="preserve">ML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high data quality standards were met consistently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identify and prototype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 cases that delivered significant business value and increased efficiency through innovative application of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industry trends and </w:t>
      </w:r>
      <w:r w:rsidRPr="00745DD3">
        <w:rPr>
          <w:rFonts w:ascii="Roboto Light" w:eastAsia="Roboto Light" w:hAnsi="Roboto Light" w:cs="Roboto Light"/>
          <w:b/>
          <w:bCs/>
          <w:color w:val="404040" w:themeColor="text1" w:themeTint="BF"/>
          <w:sz w:val="20"/>
          <w:szCs w:val="20"/>
        </w:rPr>
        <w:t xml:space="preserve">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enhance the company’s offerings and maintain a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metrics of </w:t>
      </w:r>
      <w:r w:rsidRPr="00745DD3">
        <w:rPr>
          <w:rFonts w:ascii="Roboto Light" w:eastAsia="Roboto Light" w:hAnsi="Roboto Light" w:cs="Roboto Light"/>
          <w:b/>
          <w:bCs/>
          <w:color w:val="404040" w:themeColor="text1" w:themeTint="BF"/>
          <w:sz w:val="20"/>
          <w:szCs w:val="20"/>
        </w:rPr>
        <w:t xml:space="preserve">ML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effectively retraining models as needed and ensuring compliance with established benchmarks to uphold service quality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coding and software integration solutions, executing detailed analyses and configurations using </w:t>
      </w:r>
      <w:r w:rsidRPr="00745DD3">
        <w:rPr>
          <w:rFonts w:ascii="Roboto Light" w:eastAsia="Roboto Light" w:hAnsi="Roboto Light" w:cs="Roboto Light"/>
          <w:b/>
          <w:bCs/>
          <w:color w:val="404040" w:themeColor="text1" w:themeTint="BF"/>
          <w:sz w:val="20"/>
          <w:szCs w:val="20"/>
        </w:rPr>
        <w:t xml:space="preserve">tools specific to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enhancing company-wide operational capabilities in the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projects and acted as a resource for team members with less experience while directly engaging stakeholders throughout different phases of the development life-cycle to deliver high-quality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mitigating risks related to security controls during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deployed applications complied with internal standards and external regulations for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story refinement using an </w:t>
      </w:r>
      <w:r w:rsidRPr="00745DD3">
        <w:rPr>
          <w:rFonts w:ascii="Roboto Light" w:eastAsia="Roboto Light" w:hAnsi="Roboto Light" w:cs="Roboto Light"/>
          <w:b/>
          <w:bCs/>
          <w:color w:val="404040" w:themeColor="text1" w:themeTint="BF"/>
          <w:sz w:val="20"/>
          <w:szCs w:val="20"/>
        </w:rPr>
        <w:t xml:space="preserve">Agile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of high-quality software aligned with client expectations and strategic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engineering practices to enhance the effectiveness of designs ensuring that technical artifacts are reusable and capable of integrating seamlessly with other business units.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complex software solutions by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closely with business requirements while adhering to industry standards and best practices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high-level planning and execution of key software projects, ensuring that technical specifications were met and collaborating effectively with cross-functional teams to drive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productivity, contributing to the seamless deployment of applications through automated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assurance at all stages of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translated them into functional specifications, actively participating in design reviews and strategy sessions to identify potential improvements and innovative solutions for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unit tests and supported integration and functional testing processes to guarantee the delivery of robust and high-quality software applications in alignment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initiatives for complex applications in production, developing non-functional monitoring capabilities that allowed for proactive identification of issues and systematic resolution to enhance system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adapting solutions to meet evolving customer demands and business strategies while consistently applying best practices across all phases of the coding and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mentoring junior developers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problem-solving, and technical analysis, driving team collaboration and accelerating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strategic insights during architecture discussions to enhance software design and operational efficiency, leveraging experience from prior projects to inform decisions and set benchmarks for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covering software designs, implementation procedures, and business logic to facilitate peer reviews and maintain comprehensive knowledge transfer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ensure effective communication across teams and alignment of project timelines with business deliveries and product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automated testing frameworks, resulting in improved test coverage and accelerated release cycles, positioning the team to respond swiftly to market changes.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