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Proficient in creating user-centered features, ensuring adherence to accessibility standards, and collaborating with cross-functional teams to improve educational outcomes. Passionate about leveraging technology to enrich learning experiences and promote equity in education.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SQL, Shell 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Nuxt, Django, Express.js,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DynamoDB, Cassandra, Amazon S3,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Firebase Hosting,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Chai,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UX designers, and subject matter experts to identify user needs and translated them into effective technical solutions, enhancing overall project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engaging, accessible features for multiple web platforms, focusing on performance optimization and responsive design, aligning with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CMS components seamlessly into user-facing products while coordinating with the Web Architect to ensure a robust back-end infrastructure supporting front-end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performance and security of the edreports.org website, implementing best practices in data privacy and ethical technology use, especially in AI explorations, to enhance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and developed solutions to address bottlenecks, ensuring a smooth and responsive user experience across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high-quality, maintainable code adhering to industry best standards, ensuring code quality through regular reviews and continuous integration practices that enhanced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technical recommendations to leadership, aligning innovative solutions with organizational goals and community needs, promoting increased engagement with educational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team dynamics and responsibilities while supporting project objectives, demonstrating flexibility and a commitment to the organization’s mission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non-technical stakeholders, effectively conveying complex concepts in a clear manner that facilitated joint decision-making and project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cutting-edge technologies and frameworks, staying informed about industry trends such as AI and machine learning to drive innovation in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educational workshops for team members on emerging development practices, emphasizing collective skill enhancement and knowledge sharing for operational improvement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protocols ensuring that digital experiences were compliant with accessibility standards such as WCAG, enhancing usability for all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promoting professional growth while ensuring adherence to coding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timely feedback and adaptations to the development process based on user testing results, creating a responsive approach to product design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meetings and brainstorming sessions, showcasing flexibility in thought and collaboration with diverse stakeholders to fulfill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full-stack solutions through cloud platforms,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effective deployment practices and real-time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project scopes, requirements, and timelines, effectively bridging communication between technical and non-technical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lifecycles, contributing to the successful delivery of diverse projects that aligned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designs and developed accessible web applications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inclusivity across user demographics and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code quality and reliability across the organization’s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valuable insights and recommendations that promoted consistent adherence to coding standards and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applications, improving system reliability and user satisfaction rates through targeted optimizations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third-party APIs into existing services, expanding the capabilities and functionalities of applications to meet evolving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 in adopting best practices regarding software development, API integration, and project management across multiple platforms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focusing on component-driven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speed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integrating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workflows, significantly improving operational efficiency and reducing manual intervention in everyday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