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focusing on web and mobile applications. Proven expertise in backend development with Java, Spring Boot, and AWS. Committed to delivering high-quality solutions using Agile methodologies and collaborating effectively with cross-functional teams to align technology with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17+, JavaScript, TypeScript, SQL, NoSQL, Python,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Hibernate, React, MUI, Node.js, Express,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(S3, EC2, Lambda), Azure, Google Cloud, Docker, Kubernetes, CI/CD, Terraform,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T-SQL, MongoDB, PostgreSQL, MySQL, Redis,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APIs:</w:t>
      </w:r>
      <w:r w:rsidRPr="00745DD3">
        <w:rPr>
          <w:rFonts w:ascii="Roboto Light" w:eastAsia="Roboto Light" w:hAnsi="Roboto Light" w:cs="Roboto Light"/>
          <w:color w:val="404040" w:themeColor="text1" w:themeTint="BF"/>
          <w:sz w:val="20"/>
          <w:szCs w:val="20"/>
        </w:rPr>
        <w:t xml:space="preserve"> REST, SOAP, GraphQL, XML, JSON, Microservices, Web Services, API Gateway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custom applications by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evolving business requirements, ensuring cohesive integration and optimal performance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detailed technical documentation including architectural diagrams and specifications, facilitating communication among cross-functional teams while adhering to prescribed methodologies and maintaining compliance with </w:t>
      </w:r>
      <w:r w:rsidRPr="00745DD3">
        <w:rPr>
          <w:rFonts w:ascii="Roboto Light" w:eastAsia="Roboto Light" w:hAnsi="Roboto Light" w:cs="Roboto Light"/>
          <w:b/>
          <w:bCs/>
          <w:color w:val="404040" w:themeColor="text1" w:themeTint="BF"/>
          <w:sz w:val="20"/>
          <w:szCs w:val="20"/>
        </w:rPr>
        <w:t xml:space="preserve">change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quality and adherence to coding standards by conducting comprehensive code reviews, sharing best practices, and encouraging innovative problem-solving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analyze business requirements, translating them into actionable technical tasks and delivering high-impact features that improved overall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unit and integration testing plans, employing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verify system functionality while ensuring reliability and performance standards were consistently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application performance monitoring and optimization processes utilizing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issues promptly and implementing sustainable solutions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actively participating in sprint planning, retrospectives, and daily stand-ups to ensure alignment of project goals and timelines while adapting quickly to evolving priorities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environments and tools including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Studio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workflow efficiency and foster effective team collaboration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tools, ensuring continuous integration and delivery pipelines were aligned with industry best practices and company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reporting and integration processes, enhancing data retrieval and processing speed in collaboration with </w:t>
      </w:r>
      <w:r w:rsidRPr="00745DD3">
        <w:rPr>
          <w:rFonts w:ascii="Roboto Light" w:eastAsia="Roboto Light" w:hAnsi="Roboto Light" w:cs="Roboto Light"/>
          <w:b/>
          <w:bCs/>
          <w:color w:val="404040" w:themeColor="text1" w:themeTint="BF"/>
          <w:sz w:val="20"/>
          <w:szCs w:val="20"/>
        </w:rPr>
        <w:t xml:space="preserve">DBAs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system integration capabilities through the design and development of robust middleware solutions, aligning with industry standards such as </w:t>
      </w:r>
      <w:r w:rsidRPr="00745DD3">
        <w:rPr>
          <w:rFonts w:ascii="Roboto Light" w:eastAsia="Roboto Light" w:hAnsi="Roboto Light" w:cs="Roboto Light"/>
          <w:b/>
          <w:bCs/>
          <w:color w:val="404040" w:themeColor="text1" w:themeTint="BF"/>
          <w:sz w:val="20"/>
          <w:szCs w:val="20"/>
        </w:rPr>
        <w:t xml:space="preserve">SOA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overall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analyzed product defects, proactively contributing to the triaging process and collaborating with QA teams to resolve issues while maintaining a comprehensive tracking system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approaches to problem-solving by leveraging design patterns and </w:t>
      </w:r>
      <w:r w:rsidRPr="00745DD3">
        <w:rPr>
          <w:rFonts w:ascii="Roboto Light" w:eastAsia="Roboto Light" w:hAnsi="Roboto Light" w:cs="Roboto Light"/>
          <w:b/>
          <w:bCs/>
          <w:color w:val="404040" w:themeColor="text1" w:themeTint="BF"/>
          <w:sz w:val="20"/>
          <w:szCs w:val="20"/>
        </w:rPr>
        <w:t xml:space="preserve">OOP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maintainability of developed applications to meet long-term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remaining abreast of the latest trends and technologies such as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implementation of serverless computing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application security initiatives by adhering to best practices regarding </w:t>
      </w:r>
      <w:r w:rsidRPr="00745DD3">
        <w:rPr>
          <w:rFonts w:ascii="Roboto Light" w:eastAsia="Roboto Light" w:hAnsi="Roboto Light" w:cs="Roboto Light"/>
          <w:b/>
          <w:bCs/>
          <w:color w:val="404040" w:themeColor="text1" w:themeTint="BF"/>
          <w:sz w:val="20"/>
          <w:szCs w:val="20"/>
        </w:rPr>
        <w:t xml:space="preserve">HIPAA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protection, ensuring robust security measures were established in all software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business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cutting-edge technologies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actively participating in the end-to-end software development lifecycle from concept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UX/UI designers and product managers, to gather and refine requirements, translating them into technical specifications that guide the development process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APIs and web services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that facilitated seamless integration between various applications, optimizing data exchange and enhancing system interoperability for enterprise-level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quality and reducing deployment times across multiple projects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code reviews and optimizations, ensuring the codebase adhered to high performance, security, and quality standards while mentoring junior developers to instill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software development practices, including Scrum and Kanban, that improved project visibility and fostered effective communication and collaboration among team members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software solutions by leveraging libraries such as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meeting project timelines and specifications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diligently to implement data storage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complex SQL queries and stored procedures that improved retrieval times and system performance in data-driven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through the implementation of responsive design principles and modern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applications met additional accessibility guidelines and improved cross-browser compatibility.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legacy applications by identifying areas for improvement, recommending alternatives, and spearheading refactoring efforts to align with current technological advancements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training materials and conducted knowledge-sharing sessions for newer team members, ensuring a seamless onboarding process and knowledge transfer in the use of key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evaluation of emerging trends and technologies such as </w:t>
      </w:r>
      <w:r w:rsidRPr="00745DD3">
        <w:rPr>
          <w:rFonts w:ascii="Roboto Light" w:eastAsia="Roboto Light" w:hAnsi="Roboto Light" w:cs="Roboto Light"/>
          <w:b/>
          <w:bCs/>
          <w:color w:val="404040" w:themeColor="text1" w:themeTint="BF"/>
          <w:sz w:val="20"/>
          <w:szCs w:val="20"/>
        </w:rPr>
        <w:t xml:space="preserve">containerization and orchestration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adoption of modern practices that enhanced operational efficiencies.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