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Proficient in designing and implementing robust custom applications for healthcare services using a diverse tech stack including .NET, C#, and SQL. Recognized for ability to troubleshoot complex issues and enhance system performance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SQL, XAML,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React.js, Xamarin, ASP.NET, MVC, Entity Framework, .NET MAUI,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MS TFS, Git, JIRA, Postman, Rider,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API, RESTful Services, GraphQL, SOAP, OData, WCF, Microservices, FaaS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Terraform, CI/CD, Jenkins, App Service, Blob Storage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to ensure robust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MAUI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visually appealing interfaces and navigational 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streamlining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optimize efficiency and reduce overhead in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business logic in backend services by crafting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maintaining data integrity and optimizing SQL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application issues, employing strategic debugging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requirements-gathering process and technical design discussions, ensuring alignment between stakeholder expectations and software capabilities while boosting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source control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tracking and code versioning alongside effective teamwork in design reviews and coding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application security, applying OWASP principles to safeguard healthcare data while developing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applications, ensuring fast performance and a seamless interface for end-users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focusing on the implementation of responsive design principles and ensuring project deliverables adhered to best practices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in product development cycles while successfully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transfer and skill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software deployment times through automation and optimized testing environments, contributing to enhanced operational efficiency and satisfaction of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ensuring seamless integration with existing systems and optimal data interchange between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business reporting capabilities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allowing stakeholders to access critical data insights and make informed decisions based on real-time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performance, mainly tailored for large-scale clientele including healthcare industry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lifecycle phases including requirements gathering, design, development, testing, and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RESTful APIs into existing systems, significantly improving the data flow between mobile applications and back-end systems using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continuous integration, delivery, and monitoring strategies to enhance project workflows and reduce deployment times rapidly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refine, prioritize, and execute the software roadmap, aligning development tasks with business goals focusing on rapid iteration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quality and learning while promoting adherence to coding standards and best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streamlining database interactions and contributing to increased productivity in handling seamless CRUD operations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programming patterns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async/await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by refining system architecture and reducing latency in database queries through optimal use of indexes and query plans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emerging technologies and frameworks to evaluate their potential impact on the company’s technology strategy, driving innovation in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procedures by introducing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the developmental environment setup for various teams, and reducing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resolution management, ensuring high-quality deliverables aligned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